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9C" w:rsidRDefault="00440E9C" w:rsidP="00440E9C">
      <w:bookmarkStart w:id="0" w:name="_GoBack"/>
      <w:r>
        <w:t>СОСТОЯНИЕ АВАРИЙНОСТИ НА ДОРОГАХ</w:t>
      </w:r>
      <w:r>
        <w:t xml:space="preserve"> (май 2024 г.)</w:t>
      </w:r>
    </w:p>
    <w:bookmarkEnd w:id="0"/>
    <w:p w:rsidR="00440E9C" w:rsidRDefault="00440E9C" w:rsidP="00440E9C"/>
    <w:p w:rsidR="00440E9C" w:rsidRDefault="00440E9C" w:rsidP="00440E9C">
      <w:r>
        <w:t>За 3 месяца 2024 года количество дорожно-транспортных происшествий (далее - ДТП) с участием детей увеличилось на 21,6% (с 37 до 45), на 100% уменьшилось количество погибших в них детей (с 3 до 0), число раненых увеличилось на 47,2% (с 36 до 53).</w:t>
      </w:r>
    </w:p>
    <w:p w:rsidR="00440E9C" w:rsidRDefault="00440E9C" w:rsidP="00440E9C">
      <w:r>
        <w:t xml:space="preserve">Количество ДТП, связанных с наездами транспортных средств на детей-пешеходов и пострадавших в них детей увеличилось на 9,5% (с 21 до 23). Каждое второе такое ДТП (52,2% от общего количества) произошло на пешеходных переходах (12 ДТП, 3 месяца 2023 года - 12, </w:t>
      </w:r>
      <w:proofErr w:type="spellStart"/>
      <w:r>
        <w:t>стаб</w:t>
      </w:r>
      <w:proofErr w:type="spellEnd"/>
      <w:r>
        <w:t>.).</w:t>
      </w:r>
    </w:p>
    <w:p w:rsidR="00440E9C" w:rsidRDefault="00440E9C" w:rsidP="00440E9C">
      <w:r>
        <w:t xml:space="preserve">На 50,0% (с 2 до 3) увеличилось количество ДТП с участием детей-пешеходов, произошедшее в темное время суток. В момент ДТП у несовершеннолетних присутствовали </w:t>
      </w:r>
      <w:proofErr w:type="spellStart"/>
      <w:r>
        <w:t>световозвращающие</w:t>
      </w:r>
      <w:proofErr w:type="spellEnd"/>
      <w:r>
        <w:t xml:space="preserve"> элементы.</w:t>
      </w:r>
    </w:p>
    <w:p w:rsidR="00440E9C" w:rsidRDefault="00440E9C" w:rsidP="00440E9C">
      <w:r>
        <w:t>Количество ДТП с участием детей-пассажиров увеличилось на 31,3% (16 до 21), количество пострадавших в них детей на 93,3% (с 15 до 29), количество погибших детей снизилось на 100,0% (с 3 до 0).</w:t>
      </w:r>
    </w:p>
    <w:p w:rsidR="00440E9C" w:rsidRDefault="00440E9C" w:rsidP="00440E9C">
      <w:r>
        <w:t>Вместе с тем, на 400% (с 2 до 10) увеличилось количество детей, которые перевозились водителями без детских удерживающих устройств и ремней безопасности.</w:t>
      </w:r>
    </w:p>
    <w:p w:rsidR="00440E9C" w:rsidRDefault="00440E9C" w:rsidP="00440E9C">
      <w:r>
        <w:t>Особую озабоченность Госавтоинспекции ГУ МВД России по Алтайскому краю вызывает и увеличение на 75,0% (с 4 до 7) количества ДТП, в которых дети получили ранения по собственной неосторожности дети-пешеходы.</w:t>
      </w:r>
    </w:p>
    <w:p w:rsidR="00663BC2" w:rsidRDefault="00440E9C" w:rsidP="00440E9C">
      <w:r>
        <w:t xml:space="preserve">Кроме того, отмечается снижение уровня транспортной культуры и дисциплинированности водителей транспортных </w:t>
      </w:r>
      <w:proofErr w:type="gramStart"/>
      <w:r>
        <w:t>средств:</w:t>
      </w:r>
      <w:r>
        <w:tab/>
      </w:r>
      <w:proofErr w:type="gramEnd"/>
      <w:r>
        <w:t>на 15,2% (с 33 до 38) увеличилось количество ДТП с несовершеннолетними из-за нарушения Правил дорожного движения Российской Федерации водителями.</w:t>
      </w:r>
    </w:p>
    <w:p w:rsidR="00440E9C" w:rsidRDefault="00440E9C" w:rsidP="00440E9C">
      <w:r w:rsidRPr="00440E9C">
        <w:rPr>
          <w:noProof/>
          <w:lang w:eastAsia="ru-RU"/>
        </w:rPr>
        <w:drawing>
          <wp:inline distT="0" distB="0" distL="0" distR="0">
            <wp:extent cx="5940425" cy="3916737"/>
            <wp:effectExtent l="0" t="0" r="3175" b="7620"/>
            <wp:docPr id="1" name="Рисунок 1" descr="C:\Users\света\Desktop\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ф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0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9C"/>
    <w:rsid w:val="00440E9C"/>
    <w:rsid w:val="0066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C6604-3F04-4D52-A234-E39CA03E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2024-05-27T03:13:00Z</dcterms:created>
  <dcterms:modified xsi:type="dcterms:W3CDTF">2024-05-27T03:15:00Z</dcterms:modified>
</cp:coreProperties>
</file>