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EE" w:rsidRPr="009F66EE" w:rsidRDefault="009F66EE" w:rsidP="009F66EE">
      <w:pPr>
        <w:shd w:val="clear" w:color="auto" w:fill="FFFFFF"/>
        <w:spacing w:before="180" w:after="180" w:line="240" w:lineRule="auto"/>
        <w:jc w:val="center"/>
        <w:rPr>
          <w:rFonts w:ascii="Trebuchet MS" w:eastAsia="Times New Roman" w:hAnsi="Trebuchet MS"/>
          <w:b/>
          <w:color w:val="000000"/>
          <w:sz w:val="28"/>
          <w:szCs w:val="28"/>
          <w:lang w:eastAsia="ru-RU"/>
        </w:rPr>
      </w:pPr>
      <w:bookmarkStart w:id="0" w:name="_GoBack"/>
      <w:r w:rsidRPr="009F66EE">
        <w:rPr>
          <w:rFonts w:ascii="Trebuchet MS" w:eastAsia="Times New Roman" w:hAnsi="Trebuchet MS"/>
          <w:b/>
          <w:color w:val="000000"/>
          <w:sz w:val="28"/>
          <w:szCs w:val="28"/>
          <w:lang w:eastAsia="ru-RU"/>
        </w:rPr>
        <w:t>Перечень оборудования для создания(обновления) материально-технической базы общеобразовательных организаций, расположенных в сельской местности и малых городах в 2020 году</w:t>
      </w:r>
    </w:p>
    <w:bookmarkEnd w:id="0"/>
    <w:p w:rsidR="009F66EE" w:rsidRDefault="009F66EE" w:rsidP="009F66EE">
      <w:pPr>
        <w:shd w:val="clear" w:color="auto" w:fill="FFFFFF"/>
        <w:spacing w:before="180" w:after="180" w:line="240" w:lineRule="auto"/>
        <w:rPr>
          <w:rFonts w:ascii="Trebuchet MS" w:eastAsia="Times New Roman" w:hAnsi="Trebuchet MS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/>
          <w:color w:val="000000"/>
          <w:sz w:val="21"/>
          <w:szCs w:val="21"/>
          <w:lang w:eastAsia="ru-RU"/>
        </w:rPr>
        <w:t>Материально-технической база учреждения соответствует требованиям СанПиН, противопожарной безопасности, техники безопасности и охраны труда.</w:t>
      </w:r>
    </w:p>
    <w:p w:rsidR="009F66EE" w:rsidRDefault="009F66EE" w:rsidP="009F66EE">
      <w:pPr>
        <w:shd w:val="clear" w:color="auto" w:fill="FFFFFF"/>
        <w:spacing w:before="180" w:after="180" w:line="240" w:lineRule="auto"/>
        <w:rPr>
          <w:rFonts w:ascii="Trebuchet MS" w:eastAsia="Times New Roman" w:hAnsi="Trebuchet MS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/>
          <w:color w:val="000000"/>
          <w:sz w:val="21"/>
          <w:szCs w:val="21"/>
          <w:lang w:eastAsia="ru-RU"/>
        </w:rPr>
        <w:t>В учреждении созданы условия обеспечения безопасности участников образовательного процесса. Материально-технические условия обеспечивают в полной мере реализацию программ дополнительного образования. Под Центр отведено два кабинета на втором этаже школы, кабинеты оснащены следующим оборудованием</w:t>
      </w:r>
    </w:p>
    <w:tbl>
      <w:tblPr>
        <w:tblW w:w="10635" w:type="dxa"/>
        <w:tblInd w:w="15" w:type="dxa"/>
        <w:tblLook w:val="04A0" w:firstRow="1" w:lastRow="0" w:firstColumn="1" w:lastColumn="0" w:noHBand="0" w:noVBand="1"/>
      </w:tblPr>
      <w:tblGrid>
        <w:gridCol w:w="3405"/>
        <w:gridCol w:w="7230"/>
      </w:tblGrid>
      <w:tr w:rsidR="009F66EE" w:rsidTr="009F66EE">
        <w:tc>
          <w:tcPr>
            <w:tcW w:w="34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6EE" w:rsidRDefault="009F66EE">
            <w:pPr>
              <w:spacing w:before="180" w:after="180" w:line="240" w:lineRule="auto"/>
              <w:rPr>
                <w:rFonts w:ascii="Trebuchet MS" w:eastAsia="Times New Roman" w:hAnsi="Trebuchet MS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7230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6EE" w:rsidRDefault="009F66EE">
            <w:pPr>
              <w:spacing w:before="180" w:after="180" w:line="240" w:lineRule="auto"/>
              <w:rPr>
                <w:rFonts w:ascii="Trebuchet MS" w:eastAsia="Times New Roman" w:hAnsi="Trebuchet MS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/>
                <w:b/>
                <w:bCs/>
                <w:sz w:val="21"/>
                <w:szCs w:val="21"/>
                <w:lang w:eastAsia="ru-RU"/>
              </w:rPr>
              <w:t>Оборудование</w:t>
            </w:r>
          </w:p>
        </w:tc>
      </w:tr>
      <w:tr w:rsidR="009F66EE" w:rsidTr="009F66EE">
        <w:tc>
          <w:tcPr>
            <w:tcW w:w="34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6EE" w:rsidRDefault="009F66EE">
            <w:pPr>
              <w:spacing w:before="180" w:after="180" w:line="240" w:lineRule="auto"/>
              <w:rPr>
                <w:rFonts w:ascii="Trebuchet MS" w:eastAsia="Times New Roman" w:hAnsi="Trebuchet MS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Кабинет №1 «Кабинет ОБЖ, информатики, технологии»</w:t>
            </w:r>
          </w:p>
        </w:tc>
        <w:tc>
          <w:tcPr>
            <w:tcW w:w="7230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6EE" w:rsidRDefault="009F66EE">
            <w:pPr>
              <w:spacing w:before="180" w:after="180" w:line="240" w:lineRule="auto"/>
              <w:rPr>
                <w:rFonts w:ascii="Trebuchet MS" w:eastAsia="Times New Roman" w:hAnsi="Trebuchet MS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21 ученический стол, 19 стульев, Канцелярские ножи- 5 шт., клеевой пистолет-3 шт., коврик для проведения сердечно- легочной реанимации- 1шт, многофункциональный инструмент (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мультитул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) 2 шт., набор бандажей для легкой фиксации – 1 шт.. набор бит Metabo-1 шт., набор имитаторов травм и поражений 1 шт., набор полотен для ручной ножовки-5 шт., набор сверл универсальный 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Metabo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- 1 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шт..набор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 табельных средств для оказания первой медицинской помощи – 1 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шт..набор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 шин транспортных для рук и ног – 1 шт., аккумуляторная дрель- винтоверт- 2 шт., манекен – тренажер для отработки сердечно- легочной реанимации-1шт., многофункциональное устройство 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Pantum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- 1 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шт.,ноутбук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 HP- 10шт., ноутбук учителя -1шт., тренажер – манекен для отработки приемов удаления инородного тела из верхних дыхательных путей -1 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шт..тумба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выкатная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 -1 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шт.,шлем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 виртуальной реальности -1 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шт.,цифровой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 штангенциркуль – 3 шт., 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Квадрокоптер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Геоскан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 Пионер- 1 шт.,3Dпринтер-1 шт.., ручной лобзик Кобальт 246-555-5шт. , 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квадрокоптер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 Пионер мини -2шт.</w:t>
            </w:r>
          </w:p>
        </w:tc>
      </w:tr>
      <w:tr w:rsidR="009F66EE" w:rsidTr="009F66EE">
        <w:tc>
          <w:tcPr>
            <w:tcW w:w="3405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6EE" w:rsidRDefault="009F66EE">
            <w:pPr>
              <w:spacing w:before="180" w:after="180" w:line="240" w:lineRule="auto"/>
              <w:rPr>
                <w:rFonts w:ascii="Trebuchet MS" w:eastAsia="Times New Roman" w:hAnsi="Trebuchet MS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Кабинет №2 «Кабинет проектной деятельности»</w:t>
            </w:r>
          </w:p>
        </w:tc>
        <w:tc>
          <w:tcPr>
            <w:tcW w:w="7230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6EE" w:rsidRDefault="009F66EE">
            <w:pPr>
              <w:spacing w:before="180" w:after="180" w:line="240" w:lineRule="auto"/>
              <w:rPr>
                <w:rFonts w:ascii="Trebuchet MS" w:eastAsia="Times New Roman" w:hAnsi="Trebuchet MS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Карта памяти -2 шт., проводной микрофон – 1 шт., штатив </w:t>
            </w:r>
            <w:proofErr w:type="spell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Hama</w:t>
            </w:r>
            <w:proofErr w:type="spell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 Gamma-11 шт., диван для проектной деятельности -1шт., кресло – мешок -3 шт., конструктор образовательный Алтай -3 шт., смартфон Samsung-1</w:t>
            </w:r>
            <w:proofErr w:type="gramStart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шт.,стеллаж</w:t>
            </w:r>
            <w:proofErr w:type="gramEnd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 xml:space="preserve"> для проектной деятельности-1 шт., стол для игры в шахматы- 3 шт., стол для проектной деятельности- 6 шт., стул для игры в шахматы – 6 шт., стул для проектной деятельности- 6 шт., </w:t>
            </w:r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lastRenderedPageBreak/>
              <w:t>цифровой фотоаппарат- 1 шт., шахматные часы – 3шт., Комплект для обучение шахматам- 3шт.</w:t>
            </w:r>
          </w:p>
        </w:tc>
      </w:tr>
    </w:tbl>
    <w:p w:rsidR="0057166B" w:rsidRDefault="0057166B"/>
    <w:sectPr w:rsidR="0057166B" w:rsidSect="009F6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EE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9F66EE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789CD-22BE-402D-AF68-C27A0B9C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4505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333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7644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431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2023-05-10T10:28:00Z</dcterms:created>
  <dcterms:modified xsi:type="dcterms:W3CDTF">2023-05-10T10:32:00Z</dcterms:modified>
</cp:coreProperties>
</file>