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bookmarkStart w:id="0" w:name="ac61422a-29c7-4a5a-957e-10d44a9a8bf8"/>
      <w:r w:rsidRPr="00984B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bookmarkStart w:id="1" w:name="999bf644-f3de-4153-a38b-a44d917c4aaf"/>
      <w:r w:rsidRPr="00984B6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1"/>
    </w:p>
    <w:p w:rsidR="00A60A5E" w:rsidRDefault="00984B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-283"/>
      </w:pPr>
      <w:r w:rsidRPr="00A60A5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84B62">
        <w:pict>
          <v:shape id="_x0000_i1027" type="#_x0000_t75" style="width:467.25pt;height:154.5pt">
            <v:imagedata r:id="rId7" o:title="Снимок.PNG2"/>
          </v:shape>
        </w:pict>
      </w: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Default="00A60A5E">
      <w:pPr>
        <w:spacing w:after="0"/>
        <w:ind w:left="120"/>
      </w:pPr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3548864)</w:t>
      </w: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A60A5E" w:rsidRPr="00984B62" w:rsidRDefault="00984B62">
      <w:pPr>
        <w:spacing w:after="0" w:line="408" w:lineRule="auto"/>
        <w:ind w:left="120"/>
        <w:jc w:val="center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A60A5E">
      <w:pPr>
        <w:spacing w:after="0"/>
        <w:ind w:left="120"/>
        <w:jc w:val="center"/>
        <w:rPr>
          <w:lang w:val="ru-RU"/>
        </w:rPr>
      </w:pPr>
    </w:p>
    <w:p w:rsidR="00A60A5E" w:rsidRPr="00984B62" w:rsidRDefault="00984B62">
      <w:pPr>
        <w:spacing w:after="0"/>
        <w:ind w:left="120"/>
        <w:jc w:val="center"/>
        <w:rPr>
          <w:lang w:val="ru-RU"/>
        </w:rPr>
      </w:pPr>
      <w:bookmarkStart w:id="2" w:name="a138e01f-71ee-4195-a132-95a500e7f996"/>
      <w:r w:rsidRPr="00984B62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Start w:id="3" w:name="a612539e-b3c8-455e-88a4-bebacddb4762"/>
      <w:bookmarkEnd w:id="2"/>
      <w:r w:rsidRPr="00984B6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A60A5E" w:rsidRPr="00984B62" w:rsidRDefault="00A60A5E">
      <w:pPr>
        <w:spacing w:after="0"/>
        <w:ind w:left="120"/>
        <w:rPr>
          <w:lang w:val="ru-RU"/>
        </w:rPr>
      </w:pPr>
    </w:p>
    <w:p w:rsidR="00A60A5E" w:rsidRPr="00984B62" w:rsidRDefault="00984B62">
      <w:pPr>
        <w:spacing w:after="0" w:line="264" w:lineRule="auto"/>
        <w:jc w:val="both"/>
        <w:rPr>
          <w:lang w:val="ru-RU"/>
        </w:rPr>
      </w:pPr>
      <w:bookmarkStart w:id="4" w:name="block-26802832"/>
      <w:r w:rsidRPr="00984B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рабочей программе воспитания.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жизни, использовать ценности физической культуры для саморазвития, самоопределения и самореализации.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</w:t>
      </w:r>
      <w:r w:rsidRPr="00984B62">
        <w:rPr>
          <w:rFonts w:ascii="Times New Roman" w:hAnsi="Times New Roman"/>
          <w:color w:val="000000"/>
          <w:sz w:val="28"/>
          <w:lang w:val="ru-RU"/>
        </w:rPr>
        <w:t>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ируется на активное вовлечение обучающихся в самостоятельные занятия физической культурой и спортом.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</w:t>
      </w:r>
      <w:r w:rsidRPr="00984B62">
        <w:rPr>
          <w:rFonts w:ascii="Times New Roman" w:hAnsi="Times New Roman"/>
          <w:color w:val="000000"/>
          <w:sz w:val="28"/>
          <w:lang w:val="ru-RU"/>
        </w:rPr>
        <w:t>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</w:t>
      </w:r>
      <w:r w:rsidRPr="00984B62">
        <w:rPr>
          <w:rFonts w:ascii="Times New Roman" w:hAnsi="Times New Roman"/>
          <w:color w:val="000000"/>
          <w:sz w:val="28"/>
          <w:lang w:val="ru-RU"/>
        </w:rPr>
        <w:lastRenderedPageBreak/>
        <w:t>Существенным достижением такой ориентации является постепенное вовлечение обучающихся в здоров</w:t>
      </w:r>
      <w:r w:rsidRPr="00984B62">
        <w:rPr>
          <w:rFonts w:ascii="Times New Roman" w:hAnsi="Times New Roman"/>
          <w:color w:val="000000"/>
          <w:sz w:val="28"/>
          <w:lang w:val="ru-RU"/>
        </w:rPr>
        <w:t>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ческим развитием и физической подготовленностью.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</w:t>
      </w:r>
      <w:r w:rsidRPr="00984B62">
        <w:rPr>
          <w:rFonts w:ascii="Times New Roman" w:hAnsi="Times New Roman"/>
          <w:color w:val="000000"/>
          <w:sz w:val="28"/>
          <w:lang w:val="ru-RU"/>
        </w:rPr>
        <w:t>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ми и учителями, оценивания своих действий и поступков в процессе совместной коллективной деятельности.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</w:t>
      </w:r>
      <w:r w:rsidRPr="00984B62">
        <w:rPr>
          <w:rFonts w:ascii="Times New Roman" w:hAnsi="Times New Roman"/>
          <w:color w:val="000000"/>
          <w:sz w:val="28"/>
          <w:lang w:val="ru-RU"/>
        </w:rPr>
        <w:t>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ный компоненты, которые находят своё отражение в соответствующих дидактических линиях учебного предмета.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</w:t>
      </w:r>
      <w:r w:rsidRPr="00984B62">
        <w:rPr>
          <w:rFonts w:ascii="Times New Roman" w:hAnsi="Times New Roman"/>
          <w:color w:val="000000"/>
          <w:sz w:val="28"/>
          <w:lang w:val="ru-RU"/>
        </w:rPr>
        <w:t>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звитии национальных форм соревновательной деятельности и систем физического воспитания.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ми исходя из интересов обучающихся, физкультурно-спортивных традиций, наличия необходимой </w:t>
      </w:r>
      <w:r w:rsidRPr="00984B62">
        <w:rPr>
          <w:rFonts w:ascii="Times New Roman" w:hAnsi="Times New Roman"/>
          <w:color w:val="000000"/>
          <w:sz w:val="28"/>
          <w:lang w:val="ru-RU"/>
        </w:rPr>
        <w:lastRenderedPageBreak/>
        <w:t>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Планируемые результаты включают в себя личност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ные, метапредметные и предметные результаты.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вого педагогического опыта.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bookmarkStart w:id="5" w:name="bb146442-f527-41bf-8c2f-d7c56b2bd4b0"/>
      <w:r w:rsidRPr="00984B62">
        <w:rPr>
          <w:rFonts w:ascii="Times New Roman" w:hAnsi="Times New Roman"/>
          <w:color w:val="000000"/>
          <w:sz w:val="28"/>
          <w:lang w:val="ru-RU"/>
        </w:rPr>
        <w:t xml:space="preserve">Общее число часов для изучения физической культуры на уровне начального общего образования составляет во 2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в неделю), в 3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в неделю), в 4 классе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  <w:bookmarkEnd w:id="5"/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bookmarkEnd w:id="4"/>
    <w:p w:rsidR="00A60A5E" w:rsidRPr="00984B62" w:rsidRDefault="00A60A5E">
      <w:pPr>
        <w:rPr>
          <w:lang w:val="ru-RU"/>
        </w:rPr>
        <w:sectPr w:rsidR="00A60A5E" w:rsidRPr="00984B6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bookmarkStart w:id="6" w:name="block-26802830"/>
      <w:r w:rsidRPr="00984B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</w:t>
      </w:r>
      <w:r w:rsidRPr="00984B62">
        <w:rPr>
          <w:rFonts w:ascii="Times New Roman" w:hAnsi="Times New Roman"/>
          <w:i/>
          <w:color w:val="000000"/>
          <w:sz w:val="28"/>
          <w:lang w:val="ru-RU"/>
        </w:rPr>
        <w:t xml:space="preserve">культура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Упражнения размин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</w:t>
      </w:r>
      <w:r w:rsidRPr="00984B62">
        <w:rPr>
          <w:rFonts w:ascii="Times New Roman" w:hAnsi="Times New Roman"/>
          <w:color w:val="000000"/>
          <w:sz w:val="28"/>
          <w:lang w:val="ru-RU"/>
        </w:rPr>
        <w:t>ка.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</w:t>
      </w:r>
      <w:r w:rsidRPr="00984B62">
        <w:rPr>
          <w:rFonts w:ascii="Times New Roman" w:hAnsi="Times New Roman"/>
          <w:color w:val="000000"/>
          <w:sz w:val="28"/>
          <w:lang w:val="ru-RU"/>
        </w:rPr>
        <w:t>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</w:t>
      </w:r>
      <w:r w:rsidRPr="00984B62">
        <w:rPr>
          <w:rFonts w:ascii="Times New Roman" w:hAnsi="Times New Roman"/>
          <w:color w:val="000000"/>
          <w:sz w:val="28"/>
          <w:lang w:val="ru-RU"/>
        </w:rPr>
        <w:t>оложений, змейкой, по кругу, обеганием предметов, с преодолением небольших препятствий.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lastRenderedPageBreak/>
        <w:t>Подвижные игры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Подготовка к соревнованиям по </w:t>
      </w:r>
      <w:r w:rsidRPr="00984B62">
        <w:rPr>
          <w:rFonts w:ascii="Times New Roman" w:hAnsi="Times New Roman"/>
          <w:color w:val="000000"/>
          <w:sz w:val="28"/>
          <w:lang w:val="ru-RU"/>
        </w:rPr>
        <w:t>комплексу ГТО. Развитие основных физических качеств средствами подвижных и спортивных игр.</w:t>
      </w:r>
    </w:p>
    <w:p w:rsidR="00A60A5E" w:rsidRPr="00984B62" w:rsidRDefault="00A60A5E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bookmarkEnd w:id="6"/>
    <w:p w:rsidR="00A60A5E" w:rsidRPr="00984B62" w:rsidRDefault="00A60A5E">
      <w:pPr>
        <w:rPr>
          <w:lang w:val="ru-RU"/>
        </w:rPr>
        <w:sectPr w:rsidR="00A60A5E" w:rsidRPr="00984B6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26802831"/>
      <w:bookmarkEnd w:id="8"/>
      <w:r w:rsidRPr="00984B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A60A5E" w:rsidRPr="00984B62" w:rsidRDefault="00A60A5E">
      <w:pPr>
        <w:spacing w:after="0" w:line="264" w:lineRule="auto"/>
        <w:ind w:firstLine="600"/>
        <w:jc w:val="both"/>
        <w:rPr>
          <w:lang w:val="ru-RU"/>
        </w:rPr>
      </w:pPr>
    </w:p>
    <w:p w:rsidR="00A60A5E" w:rsidRPr="00984B62" w:rsidRDefault="00A60A5E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</w:t>
      </w:r>
      <w:r w:rsidRPr="00984B62">
        <w:rPr>
          <w:rFonts w:ascii="Times New Roman" w:hAnsi="Times New Roman"/>
          <w:color w:val="000000"/>
          <w:sz w:val="28"/>
          <w:lang w:val="ru-RU"/>
        </w:rPr>
        <w:t>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ающегося будут сформированы следующие личностные результаты: 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формирование нравственно-</w:t>
      </w:r>
      <w:r w:rsidRPr="00984B62">
        <w:rPr>
          <w:rFonts w:ascii="Times New Roman" w:hAnsi="Times New Roman"/>
          <w:color w:val="000000"/>
          <w:sz w:val="28"/>
          <w:lang w:val="ru-RU"/>
        </w:rPr>
        <w:t>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</w:t>
      </w:r>
      <w:r w:rsidRPr="00984B62">
        <w:rPr>
          <w:rFonts w:ascii="Times New Roman" w:hAnsi="Times New Roman"/>
          <w:color w:val="000000"/>
          <w:sz w:val="28"/>
          <w:lang w:val="ru-RU"/>
        </w:rPr>
        <w:t>ервую помощь при травмах и ушибах;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60A5E" w:rsidRPr="00984B62" w:rsidRDefault="00984B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984B62">
        <w:rPr>
          <w:rFonts w:ascii="Times New Roman" w:hAnsi="Times New Roman"/>
          <w:color w:val="000000"/>
          <w:sz w:val="28"/>
          <w:lang w:val="ru-RU"/>
        </w:rPr>
        <w:t>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60A5E" w:rsidRPr="00984B62" w:rsidRDefault="00A60A5E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984B62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универсальные учебные действия. </w:t>
      </w:r>
    </w:p>
    <w:p w:rsidR="00A60A5E" w:rsidRDefault="00984B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60A5E" w:rsidRPr="00984B62" w:rsidRDefault="00984B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60A5E" w:rsidRPr="00984B62" w:rsidRDefault="00984B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A60A5E" w:rsidRPr="00984B62" w:rsidRDefault="00984B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60A5E" w:rsidRPr="00984B62" w:rsidRDefault="00984B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</w:t>
      </w:r>
      <w:r w:rsidRPr="00984B62">
        <w:rPr>
          <w:rFonts w:ascii="Times New Roman" w:hAnsi="Times New Roman"/>
          <w:color w:val="000000"/>
          <w:sz w:val="28"/>
          <w:lang w:val="ru-RU"/>
        </w:rPr>
        <w:t>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60A5E" w:rsidRPr="00984B62" w:rsidRDefault="00984B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60A5E" w:rsidRDefault="00984B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b/>
          <w:color w:val="000000"/>
          <w:sz w:val="28"/>
        </w:rPr>
        <w:t>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60A5E" w:rsidRPr="00984B62" w:rsidRDefault="00984B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60A5E" w:rsidRPr="00984B62" w:rsidRDefault="00984B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60A5E" w:rsidRPr="00984B62" w:rsidRDefault="00984B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</w:t>
      </w:r>
      <w:r w:rsidRPr="00984B62">
        <w:rPr>
          <w:rFonts w:ascii="Times New Roman" w:hAnsi="Times New Roman"/>
          <w:color w:val="000000"/>
          <w:sz w:val="28"/>
          <w:lang w:val="ru-RU"/>
        </w:rPr>
        <w:t>измерения показателей физического развития и физической подготовленности.</w:t>
      </w:r>
    </w:p>
    <w:p w:rsidR="00A60A5E" w:rsidRDefault="00984B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60A5E" w:rsidRPr="00984B62" w:rsidRDefault="00984B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мнастические и игровые уроки, занятия лыжной и плавательной подготовкой); </w:t>
      </w:r>
    </w:p>
    <w:p w:rsidR="00A60A5E" w:rsidRPr="00984B62" w:rsidRDefault="00984B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60A5E" w:rsidRPr="00984B62" w:rsidRDefault="00984B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в процессе выполнения учебных заданий, соблюдать культуру общения и уважительного обращения к другим обучающимся;</w:t>
      </w:r>
    </w:p>
    <w:p w:rsidR="00A60A5E" w:rsidRPr="00984B62" w:rsidRDefault="00984B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60A5E" w:rsidRPr="00984B62" w:rsidRDefault="00A60A5E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984B62">
        <w:rPr>
          <w:rFonts w:ascii="Times New Roman" w:hAnsi="Times New Roman"/>
          <w:b/>
          <w:color w:val="000000"/>
          <w:sz w:val="28"/>
          <w:lang w:val="ru-RU"/>
        </w:rPr>
        <w:t>РЕДМЕТНЫЕ РЕЗУЛЬТАТЫ</w:t>
      </w:r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p w:rsidR="00A60A5E" w:rsidRPr="00984B62" w:rsidRDefault="00984B62">
      <w:pPr>
        <w:spacing w:after="0" w:line="264" w:lineRule="auto"/>
        <w:ind w:left="120"/>
        <w:jc w:val="both"/>
        <w:rPr>
          <w:lang w:val="ru-RU"/>
        </w:rPr>
      </w:pPr>
      <w:r w:rsidRPr="00984B6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0A5E" w:rsidRPr="00984B62" w:rsidRDefault="00984B62">
      <w:pPr>
        <w:spacing w:after="0" w:line="264" w:lineRule="auto"/>
        <w:ind w:firstLine="600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4B6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измерять показатели длины и массы тела, физических качеств с помощью специальных тестовых упражнений, вести наблюден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ия за их изменениями;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ию;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>передвигаться на лыжах двухшажным переменным ходом, спускаться с пологого ск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лона и тормозить падением;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4B62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60A5E" w:rsidRPr="00984B62" w:rsidRDefault="00984B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84B62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качеств. </w:t>
      </w:r>
      <w:bookmarkStart w:id="14" w:name="_Toc103687219"/>
      <w:bookmarkEnd w:id="14"/>
    </w:p>
    <w:p w:rsidR="00A60A5E" w:rsidRPr="00984B62" w:rsidRDefault="00A60A5E">
      <w:pPr>
        <w:spacing w:after="0"/>
        <w:ind w:left="120"/>
        <w:rPr>
          <w:lang w:val="ru-RU"/>
        </w:rPr>
      </w:pPr>
      <w:bookmarkStart w:id="15" w:name="_Toc137548646"/>
      <w:bookmarkEnd w:id="15"/>
    </w:p>
    <w:p w:rsidR="00A60A5E" w:rsidRPr="00984B62" w:rsidRDefault="00A60A5E">
      <w:pPr>
        <w:spacing w:after="0" w:line="264" w:lineRule="auto"/>
        <w:ind w:left="120"/>
        <w:jc w:val="both"/>
        <w:rPr>
          <w:lang w:val="ru-RU"/>
        </w:rPr>
      </w:pPr>
    </w:p>
    <w:bookmarkEnd w:id="9"/>
    <w:p w:rsidR="00A60A5E" w:rsidRPr="00984B62" w:rsidRDefault="00A60A5E">
      <w:pPr>
        <w:rPr>
          <w:lang w:val="ru-RU"/>
        </w:rPr>
        <w:sectPr w:rsidR="00A60A5E" w:rsidRPr="00984B6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60A5E" w:rsidRDefault="00984B62">
      <w:pPr>
        <w:spacing w:after="0"/>
        <w:ind w:left="120"/>
      </w:pPr>
      <w:bookmarkStart w:id="16" w:name="block-26802826"/>
      <w:r w:rsidRPr="00984B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</w:t>
      </w:r>
      <w:r>
        <w:rPr>
          <w:rFonts w:ascii="Times New Roman" w:hAnsi="Times New Roman"/>
          <w:b/>
          <w:color w:val="000000"/>
          <w:sz w:val="28"/>
        </w:rPr>
        <w:t xml:space="preserve">ИРОВАНИЕ </w:t>
      </w:r>
    </w:p>
    <w:p w:rsidR="00A60A5E" w:rsidRDefault="00984B6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A60A5E">
        <w:trPr>
          <w:trHeight w:val="144"/>
        </w:trPr>
        <w:tc>
          <w:tcPr>
            <w:tcW w:w="5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0A5E" w:rsidRDefault="00A60A5E">
            <w:pPr>
              <w:spacing w:after="0"/>
              <w:ind w:left="135"/>
            </w:pPr>
          </w:p>
        </w:tc>
      </w:tr>
      <w:tr w:rsidR="00A60A5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</w:tr>
      <w:tr w:rsidR="00A60A5E" w:rsidRPr="00984B62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tr w:rsidR="00A60A5E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tr w:rsidR="00A60A5E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tr w:rsidR="00A60A5E" w:rsidRPr="00984B62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84B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tr w:rsidR="00A60A5E" w:rsidRPr="00984B62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A60A5E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bookmarkEnd w:id="16"/>
    </w:tbl>
    <w:p w:rsidR="00A60A5E" w:rsidRDefault="00A60A5E">
      <w:pPr>
        <w:sectPr w:rsidR="00A60A5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60A5E" w:rsidRDefault="00984B62">
      <w:pPr>
        <w:spacing w:after="0"/>
        <w:ind w:left="120"/>
      </w:pPr>
      <w:bookmarkStart w:id="17" w:name="block-268028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0A5E" w:rsidRDefault="00984B6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5"/>
        <w:gridCol w:w="4533"/>
        <w:gridCol w:w="1307"/>
        <w:gridCol w:w="1800"/>
        <w:gridCol w:w="1867"/>
        <w:gridCol w:w="1318"/>
        <w:gridCol w:w="2170"/>
      </w:tblGrid>
      <w:tr w:rsidR="00A60A5E">
        <w:trPr>
          <w:trHeight w:val="144"/>
        </w:trPr>
        <w:tc>
          <w:tcPr>
            <w:tcW w:w="38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0A5E" w:rsidRDefault="00A60A5E">
            <w:pPr>
              <w:spacing w:after="0"/>
              <w:ind w:left="135"/>
            </w:pPr>
          </w:p>
        </w:tc>
      </w:tr>
      <w:tr w:rsidR="00A60A5E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0A5E" w:rsidRDefault="00A60A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60A5E" w:rsidRDefault="00A60A5E"/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Pr="00984B62" w:rsidRDefault="00984B62">
            <w:pPr>
              <w:spacing w:after="0"/>
              <w:ind w:left="135"/>
              <w:rPr>
                <w:lang w:val="ru-RU"/>
              </w:rPr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 w:rsidRPr="00984B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2 ступени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вперед из положения стоя на гимнастической скамье. Подвижные игры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38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>
            <w:pPr>
              <w:spacing w:after="0"/>
              <w:ind w:left="135"/>
            </w:pPr>
          </w:p>
        </w:tc>
        <w:tc>
          <w:tcPr>
            <w:tcW w:w="199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A60A5E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noWrap/>
            <w:tcMar>
              <w:top w:w="50" w:type="dxa"/>
              <w:left w:w="100" w:type="dxa"/>
            </w:tcMar>
            <w:vAlign w:val="center"/>
          </w:tcPr>
          <w:p w:rsidR="00A60A5E" w:rsidRDefault="00984B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60A5E" w:rsidRDefault="00A60A5E"/>
        </w:tc>
      </w:tr>
      <w:bookmarkEnd w:id="17"/>
    </w:tbl>
    <w:p w:rsidR="00A60A5E" w:rsidRDefault="00A60A5E">
      <w:pPr>
        <w:sectPr w:rsidR="00A60A5E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60A5E" w:rsidRDefault="00984B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0A5E" w:rsidRDefault="00984B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0A5E" w:rsidRDefault="00984B62">
      <w:pPr>
        <w:spacing w:after="0" w:line="480" w:lineRule="auto"/>
        <w:ind w:left="120"/>
      </w:pPr>
      <w:bookmarkStart w:id="18" w:name="f056fd23-2f41-4129-8da1-d467aa21439d"/>
      <w:r>
        <w:rPr>
          <w:rFonts w:ascii="Times New Roman" w:hAnsi="Times New Roman"/>
          <w:color w:val="000000"/>
          <w:sz w:val="28"/>
        </w:rPr>
        <w:t>• Физическая культура, 1-4 классы/ Лях В.И., Акционерное общество «Издательство «Просвещение»</w:t>
      </w:r>
      <w:bookmarkEnd w:id="18"/>
    </w:p>
    <w:p w:rsidR="00A60A5E" w:rsidRDefault="00A60A5E">
      <w:pPr>
        <w:spacing w:after="0" w:line="480" w:lineRule="auto"/>
        <w:ind w:left="120"/>
      </w:pPr>
    </w:p>
    <w:p w:rsidR="00A60A5E" w:rsidRDefault="00A60A5E">
      <w:pPr>
        <w:spacing w:after="0"/>
        <w:ind w:left="120"/>
      </w:pPr>
    </w:p>
    <w:p w:rsidR="00A60A5E" w:rsidRDefault="00984B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0A5E" w:rsidRDefault="00984B62">
      <w:pPr>
        <w:spacing w:after="0" w:line="480" w:lineRule="auto"/>
        <w:ind w:left="120"/>
      </w:pPr>
      <w:bookmarkStart w:id="19" w:name="ce666534-2f9f-48e1-9f7c-2e635e3b9ede"/>
      <w:r>
        <w:rPr>
          <w:rFonts w:ascii="Times New Roman" w:hAnsi="Times New Roman"/>
          <w:color w:val="000000"/>
          <w:sz w:val="28"/>
        </w:rPr>
        <w:t>https://workprogram.edso</w:t>
      </w:r>
      <w:r>
        <w:rPr>
          <w:rFonts w:ascii="Times New Roman" w:hAnsi="Times New Roman"/>
          <w:color w:val="000000"/>
          <w:sz w:val="28"/>
        </w:rPr>
        <w:t xml:space="preserve">o.ru/work-programs/1423422 </w:t>
      </w:r>
      <w:bookmarkEnd w:id="19"/>
    </w:p>
    <w:p w:rsidR="00A60A5E" w:rsidRDefault="00A60A5E">
      <w:pPr>
        <w:spacing w:after="0"/>
        <w:ind w:left="120"/>
      </w:pPr>
    </w:p>
    <w:p w:rsidR="00A60A5E" w:rsidRDefault="00984B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0A5E" w:rsidRDefault="00984B62">
      <w:pPr>
        <w:spacing w:after="0" w:line="480" w:lineRule="auto"/>
        <w:ind w:left="120"/>
      </w:pPr>
      <w:r>
        <w:rPr>
          <w:sz w:val="28"/>
        </w:rPr>
        <w:br/>
      </w:r>
      <w:bookmarkStart w:id="20" w:name="9a54c4b8-b2ef-4fc1-87b1-da44b5d58279"/>
      <w:r>
        <w:rPr>
          <w:rFonts w:ascii="Times New Roman" w:hAnsi="Times New Roman"/>
          <w:color w:val="000000"/>
          <w:sz w:val="28"/>
        </w:rPr>
        <w:t xml:space="preserve"> https://workprogram.edsoo.ru/workprograms/1423422?sharedToken=hLZH7s7ppD</w:t>
      </w:r>
      <w:bookmarkEnd w:id="20"/>
    </w:p>
    <w:sectPr w:rsidR="00A60A5E" w:rsidSect="00A60A5E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A5E" w:rsidRDefault="00984B62">
      <w:pPr>
        <w:spacing w:after="0" w:line="240" w:lineRule="auto"/>
      </w:pPr>
      <w:r>
        <w:separator/>
      </w:r>
    </w:p>
  </w:endnote>
  <w:endnote w:type="continuationSeparator" w:id="1">
    <w:p w:rsidR="00A60A5E" w:rsidRDefault="0098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A5E" w:rsidRDefault="00984B62">
      <w:pPr>
        <w:spacing w:after="0" w:line="240" w:lineRule="auto"/>
      </w:pPr>
      <w:r>
        <w:separator/>
      </w:r>
    </w:p>
  </w:footnote>
  <w:footnote w:type="continuationSeparator" w:id="1">
    <w:p w:rsidR="00A60A5E" w:rsidRDefault="00984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C49EC"/>
    <w:multiLevelType w:val="hybridMultilevel"/>
    <w:tmpl w:val="4DFE5AB8"/>
    <w:lvl w:ilvl="0" w:tplc="D10664C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2582A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46A4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AA288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3879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94F3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1A5E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6C30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2A6E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DEA09AF"/>
    <w:multiLevelType w:val="hybridMultilevel"/>
    <w:tmpl w:val="80ACB172"/>
    <w:lvl w:ilvl="0" w:tplc="F36E448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93017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6E10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DAF3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408E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2A06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80A4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7047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784D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EFF038F"/>
    <w:multiLevelType w:val="hybridMultilevel"/>
    <w:tmpl w:val="79E49F7E"/>
    <w:lvl w:ilvl="0" w:tplc="2DEE919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CE208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7234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322F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8801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1684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A0D7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C265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DA2F8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6143126"/>
    <w:multiLevelType w:val="hybridMultilevel"/>
    <w:tmpl w:val="706EC936"/>
    <w:lvl w:ilvl="0" w:tplc="D792967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6DCA8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198B7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842E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A095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EAA2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9865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4CCE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A4FF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8AF170A"/>
    <w:multiLevelType w:val="hybridMultilevel"/>
    <w:tmpl w:val="36884C06"/>
    <w:lvl w:ilvl="0" w:tplc="CFB4CD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CCD49A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AA49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6CA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06F4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9107C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2B4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A6CF5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B652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BA52D12"/>
    <w:multiLevelType w:val="hybridMultilevel"/>
    <w:tmpl w:val="733404EE"/>
    <w:lvl w:ilvl="0" w:tplc="8A18225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B8A31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3C51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FA29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70EF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94B1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1223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C4F8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2E43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0B25348"/>
    <w:multiLevelType w:val="hybridMultilevel"/>
    <w:tmpl w:val="81DE88F8"/>
    <w:lvl w:ilvl="0" w:tplc="3346822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29ED9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C07A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D032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DC8FF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6C62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38A27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4C99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AC9C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44F0582"/>
    <w:multiLevelType w:val="hybridMultilevel"/>
    <w:tmpl w:val="EC68FE98"/>
    <w:lvl w:ilvl="0" w:tplc="C2FCEFB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26480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FC50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FBAA6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1AF6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ADC3D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FC3D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6201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E215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64A68BB"/>
    <w:multiLevelType w:val="hybridMultilevel"/>
    <w:tmpl w:val="1FCA0ABC"/>
    <w:lvl w:ilvl="0" w:tplc="34FAA86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B7CB0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8081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6242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A4020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9847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04060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F8CC8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76D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A296DDC"/>
    <w:multiLevelType w:val="hybridMultilevel"/>
    <w:tmpl w:val="D2406F7E"/>
    <w:lvl w:ilvl="0" w:tplc="BB4CDEF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81289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71679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32F3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2CA7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6F6AA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3F606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394AB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DC30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3D7E5633"/>
    <w:multiLevelType w:val="hybridMultilevel"/>
    <w:tmpl w:val="39EA5080"/>
    <w:lvl w:ilvl="0" w:tplc="9E56C05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9A4DE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2261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F217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7E69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2EF1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6A30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C8EA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484F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2172396"/>
    <w:multiLevelType w:val="hybridMultilevel"/>
    <w:tmpl w:val="CC5C9880"/>
    <w:lvl w:ilvl="0" w:tplc="FA20215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1200D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BE2E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B828E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FAA3D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3009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64D0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905D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EECBC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43E31C63"/>
    <w:multiLevelType w:val="hybridMultilevel"/>
    <w:tmpl w:val="5E5EAD62"/>
    <w:lvl w:ilvl="0" w:tplc="FC54C56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E0E13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4A83E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AA81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4CC1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54DF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68E2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B2B2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9277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81B4E81"/>
    <w:multiLevelType w:val="hybridMultilevel"/>
    <w:tmpl w:val="04F0DE8A"/>
    <w:lvl w:ilvl="0" w:tplc="18967A6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9FA060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A064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9239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2CCEA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00879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CCCA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4802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C6EA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58725759"/>
    <w:multiLevelType w:val="hybridMultilevel"/>
    <w:tmpl w:val="3E0EF2DC"/>
    <w:lvl w:ilvl="0" w:tplc="6A28E19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1481C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9878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2224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5CDC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3CC5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422A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1A26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62FB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D221E83"/>
    <w:multiLevelType w:val="hybridMultilevel"/>
    <w:tmpl w:val="7C36B88A"/>
    <w:lvl w:ilvl="0" w:tplc="FFDE9F1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8EAA2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450FD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7E917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55AD0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E286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A29B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4E881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5665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7FE4326D"/>
    <w:multiLevelType w:val="hybridMultilevel"/>
    <w:tmpl w:val="8D66E586"/>
    <w:lvl w:ilvl="0" w:tplc="CBCCDA4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E68E95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365A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803E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3231B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D063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AA1A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9E5A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C8472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8"/>
  </w:num>
  <w:num w:numId="7">
    <w:abstractNumId w:val="16"/>
  </w:num>
  <w:num w:numId="8">
    <w:abstractNumId w:val="7"/>
  </w:num>
  <w:num w:numId="9">
    <w:abstractNumId w:val="13"/>
  </w:num>
  <w:num w:numId="10">
    <w:abstractNumId w:val="11"/>
  </w:num>
  <w:num w:numId="11">
    <w:abstractNumId w:val="2"/>
  </w:num>
  <w:num w:numId="12">
    <w:abstractNumId w:val="12"/>
  </w:num>
  <w:num w:numId="13">
    <w:abstractNumId w:val="9"/>
  </w:num>
  <w:num w:numId="14">
    <w:abstractNumId w:val="0"/>
  </w:num>
  <w:num w:numId="15">
    <w:abstractNumId w:val="10"/>
  </w:num>
  <w:num w:numId="16">
    <w:abstractNumId w:val="5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A5E"/>
    <w:rsid w:val="00984B62"/>
    <w:rsid w:val="00A6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60A5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60A5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60A5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60A5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60A5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60A5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60A5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60A5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60A5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60A5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60A5E"/>
    <w:pPr>
      <w:ind w:left="720"/>
      <w:contextualSpacing/>
    </w:pPr>
  </w:style>
  <w:style w:type="paragraph" w:styleId="a4">
    <w:name w:val="No Spacing"/>
    <w:uiPriority w:val="1"/>
    <w:qFormat/>
    <w:rsid w:val="00A60A5E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A60A5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60A5E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A60A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A60A5E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A60A5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60A5E"/>
  </w:style>
  <w:style w:type="character" w:customStyle="1" w:styleId="CaptionChar">
    <w:name w:val="Caption Char"/>
    <w:link w:val="Footer"/>
    <w:uiPriority w:val="99"/>
    <w:rsid w:val="00A60A5E"/>
  </w:style>
  <w:style w:type="table" w:customStyle="1" w:styleId="TableGridLight">
    <w:name w:val="Table Grid Light"/>
    <w:basedOn w:val="a1"/>
    <w:uiPriority w:val="59"/>
    <w:rsid w:val="00A60A5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60A5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60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0A5E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0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A60A5E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A60A5E"/>
    <w:rPr>
      <w:sz w:val="18"/>
    </w:rPr>
  </w:style>
  <w:style w:type="character" w:styleId="a9">
    <w:name w:val="footnote reference"/>
    <w:basedOn w:val="a0"/>
    <w:uiPriority w:val="99"/>
    <w:unhideWhenUsed/>
    <w:rsid w:val="00A60A5E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A60A5E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A60A5E"/>
    <w:rPr>
      <w:sz w:val="20"/>
    </w:rPr>
  </w:style>
  <w:style w:type="character" w:styleId="ac">
    <w:name w:val="endnote reference"/>
    <w:basedOn w:val="a0"/>
    <w:uiPriority w:val="99"/>
    <w:semiHidden/>
    <w:unhideWhenUsed/>
    <w:rsid w:val="00A60A5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60A5E"/>
    <w:pPr>
      <w:spacing w:after="57"/>
    </w:pPr>
  </w:style>
  <w:style w:type="paragraph" w:styleId="21">
    <w:name w:val="toc 2"/>
    <w:basedOn w:val="a"/>
    <w:next w:val="a"/>
    <w:uiPriority w:val="39"/>
    <w:unhideWhenUsed/>
    <w:rsid w:val="00A60A5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60A5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60A5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60A5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60A5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60A5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60A5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60A5E"/>
    <w:pPr>
      <w:spacing w:after="57"/>
      <w:ind w:left="2268"/>
    </w:pPr>
  </w:style>
  <w:style w:type="paragraph" w:styleId="ad">
    <w:name w:val="TOC Heading"/>
    <w:uiPriority w:val="39"/>
    <w:unhideWhenUsed/>
    <w:rsid w:val="00A60A5E"/>
  </w:style>
  <w:style w:type="paragraph" w:styleId="ae">
    <w:name w:val="table of figures"/>
    <w:basedOn w:val="a"/>
    <w:next w:val="a"/>
    <w:uiPriority w:val="99"/>
    <w:unhideWhenUsed/>
    <w:rsid w:val="00A60A5E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60A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60A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60A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60A5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A60A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A60A5E"/>
  </w:style>
  <w:style w:type="character" w:customStyle="1" w:styleId="Heading1Char">
    <w:name w:val="Heading 1 Char"/>
    <w:basedOn w:val="a0"/>
    <w:link w:val="Heading1"/>
    <w:uiPriority w:val="9"/>
    <w:rsid w:val="00A60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A60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A60A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A60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A60A5E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A60A5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A60A5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A60A5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A60A5E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A60A5E"/>
    <w:rPr>
      <w:i/>
      <w:iCs/>
    </w:rPr>
  </w:style>
  <w:style w:type="character" w:styleId="af5">
    <w:name w:val="Hyperlink"/>
    <w:basedOn w:val="a0"/>
    <w:uiPriority w:val="99"/>
    <w:unhideWhenUsed/>
    <w:rsid w:val="00A60A5E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A60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60A5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3176</Words>
  <Characters>18106</Characters>
  <Application>Microsoft Office Word</Application>
  <DocSecurity>0</DocSecurity>
  <Lines>150</Lines>
  <Paragraphs>42</Paragraphs>
  <ScaleCrop>false</ScaleCrop>
  <Company/>
  <LinksUpToDate>false</LinksUpToDate>
  <CharactersWithSpaces>21240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2023-10-03T09:03:00Z</dcterms:created>
  <dcterms:modified xsi:type="dcterms:W3CDTF">2023-10-03T09:03:00Z</dcterms:modified>
</cp:coreProperties>
</file>