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A68" w:rsidRPr="00CE0A68" w:rsidRDefault="00CE0A68" w:rsidP="00CE0A68">
      <w:pPr>
        <w:spacing w:after="0" w:line="240" w:lineRule="auto"/>
        <w:jc w:val="center"/>
        <w:rPr>
          <w:rFonts w:ascii="Times New Roman" w:hAnsi="Times New Roman"/>
          <w:b/>
          <w:sz w:val="24"/>
          <w:szCs w:val="24"/>
        </w:rPr>
      </w:pPr>
      <w:r w:rsidRPr="00CE0A68">
        <w:rPr>
          <w:rFonts w:ascii="Times New Roman" w:hAnsi="Times New Roman"/>
          <w:b/>
          <w:sz w:val="24"/>
          <w:szCs w:val="24"/>
        </w:rPr>
        <w:t>Аннотация к рабочей программе по литературе</w:t>
      </w:r>
    </w:p>
    <w:p w:rsidR="00CE0A68" w:rsidRPr="00CE0A68" w:rsidRDefault="00CE0A68" w:rsidP="00CE0A68">
      <w:pPr>
        <w:spacing w:after="0" w:line="240" w:lineRule="auto"/>
        <w:jc w:val="center"/>
        <w:rPr>
          <w:rFonts w:ascii="Times New Roman" w:hAnsi="Times New Roman"/>
          <w:b/>
          <w:sz w:val="24"/>
          <w:szCs w:val="24"/>
        </w:rPr>
      </w:pPr>
      <w:r w:rsidRPr="00CE0A68">
        <w:rPr>
          <w:rFonts w:ascii="Times New Roman" w:hAnsi="Times New Roman"/>
          <w:b/>
          <w:sz w:val="24"/>
          <w:szCs w:val="24"/>
        </w:rPr>
        <w:t xml:space="preserve">МКОУ </w:t>
      </w:r>
      <w:proofErr w:type="spellStart"/>
      <w:r w:rsidRPr="00CE0A68">
        <w:rPr>
          <w:rFonts w:ascii="Times New Roman" w:hAnsi="Times New Roman"/>
          <w:b/>
          <w:sz w:val="24"/>
          <w:szCs w:val="24"/>
        </w:rPr>
        <w:t>Чистюньской</w:t>
      </w:r>
      <w:proofErr w:type="spellEnd"/>
      <w:r w:rsidRPr="00CE0A68">
        <w:rPr>
          <w:rFonts w:ascii="Times New Roman" w:hAnsi="Times New Roman"/>
          <w:b/>
          <w:sz w:val="24"/>
          <w:szCs w:val="24"/>
        </w:rPr>
        <w:t xml:space="preserve"> СОШ</w:t>
      </w:r>
    </w:p>
    <w:p w:rsidR="00CE0A68" w:rsidRPr="00CE0A68" w:rsidRDefault="00CE0A68" w:rsidP="00CE0A68">
      <w:pPr>
        <w:spacing w:after="0" w:line="240" w:lineRule="auto"/>
        <w:jc w:val="center"/>
        <w:rPr>
          <w:rFonts w:ascii="Times New Roman" w:hAnsi="Times New Roman"/>
          <w:b/>
          <w:sz w:val="24"/>
          <w:szCs w:val="24"/>
        </w:rPr>
      </w:pPr>
      <w:proofErr w:type="spellStart"/>
      <w:r w:rsidRPr="00CE0A68">
        <w:rPr>
          <w:rFonts w:ascii="Times New Roman" w:hAnsi="Times New Roman"/>
          <w:b/>
          <w:sz w:val="24"/>
          <w:szCs w:val="24"/>
        </w:rPr>
        <w:t>Топчихинского</w:t>
      </w:r>
      <w:proofErr w:type="spellEnd"/>
      <w:r w:rsidRPr="00CE0A68">
        <w:rPr>
          <w:rFonts w:ascii="Times New Roman" w:hAnsi="Times New Roman"/>
          <w:b/>
          <w:sz w:val="24"/>
          <w:szCs w:val="24"/>
        </w:rPr>
        <w:t xml:space="preserve"> района Алтайского края</w:t>
      </w:r>
    </w:p>
    <w:p w:rsidR="00CE0A68" w:rsidRPr="00CE0A68" w:rsidRDefault="00CE0A68" w:rsidP="00CE0A68">
      <w:pPr>
        <w:spacing w:after="0" w:line="0" w:lineRule="atLeast"/>
        <w:jc w:val="center"/>
        <w:rPr>
          <w:rFonts w:ascii="Times New Roman" w:hAnsi="Times New Roman"/>
          <w:b/>
          <w:sz w:val="24"/>
          <w:szCs w:val="24"/>
        </w:rPr>
      </w:pPr>
      <w:r w:rsidRPr="00CE0A68">
        <w:rPr>
          <w:rFonts w:ascii="Times New Roman" w:hAnsi="Times New Roman"/>
          <w:b/>
          <w:sz w:val="24"/>
          <w:szCs w:val="24"/>
        </w:rPr>
        <w:t>10-11 класс</w:t>
      </w:r>
    </w:p>
    <w:p w:rsidR="00CE0A68" w:rsidRPr="00CE0A68" w:rsidRDefault="00CE0A68" w:rsidP="00CE0A68">
      <w:pPr>
        <w:spacing w:after="0" w:line="0" w:lineRule="atLeast"/>
        <w:jc w:val="center"/>
        <w:rPr>
          <w:rFonts w:ascii="Times New Roman" w:hAnsi="Times New Roman"/>
          <w:b/>
          <w:sz w:val="24"/>
          <w:szCs w:val="24"/>
        </w:rPr>
      </w:pP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Изучение литературы на уровне среднего общего образования направлено на достижение следующих целей: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развитие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учащихся;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освоение текстов художественных произведений в единстве формы и содержания, основных историко-литературных сведений и </w:t>
      </w:r>
      <w:proofErr w:type="spellStart"/>
      <w:r w:rsidRPr="00CE0A68">
        <w:rPr>
          <w:rFonts w:ascii="Times New Roman" w:hAnsi="Times New Roman"/>
          <w:sz w:val="24"/>
          <w:szCs w:val="24"/>
        </w:rPr>
        <w:t>теоретиколитературных</w:t>
      </w:r>
      <w:proofErr w:type="spellEnd"/>
      <w:r w:rsidRPr="00CE0A68">
        <w:rPr>
          <w:rFonts w:ascii="Times New Roman" w:hAnsi="Times New Roman"/>
          <w:sz w:val="24"/>
          <w:szCs w:val="24"/>
        </w:rPr>
        <w:t xml:space="preserve"> понятий;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w:t>
      </w:r>
      <w:proofErr w:type="spellStart"/>
      <w:r w:rsidRPr="00CE0A68">
        <w:rPr>
          <w:rFonts w:ascii="Times New Roman" w:hAnsi="Times New Roman"/>
          <w:sz w:val="24"/>
          <w:szCs w:val="24"/>
        </w:rPr>
        <w:t>конкретноисторического</w:t>
      </w:r>
      <w:proofErr w:type="spellEnd"/>
      <w:r w:rsidRPr="00CE0A68">
        <w:rPr>
          <w:rFonts w:ascii="Times New Roman" w:hAnsi="Times New Roman"/>
          <w:sz w:val="24"/>
          <w:szCs w:val="24"/>
        </w:rPr>
        <w:t xml:space="preserve"> и общечеловеческого содержания; грамотного использования русского литературного языка при создании собственных устных и письменных высказываний.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b/>
          <w:sz w:val="24"/>
          <w:szCs w:val="24"/>
        </w:rPr>
        <w:t>Цели обучения литературе:</w:t>
      </w:r>
      <w:r w:rsidRPr="00CE0A68">
        <w:rPr>
          <w:rFonts w:ascii="Times New Roman" w:hAnsi="Times New Roman"/>
          <w:sz w:val="24"/>
          <w:szCs w:val="24"/>
        </w:rPr>
        <w:t xml:space="preserve">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осмысление литературы как особой формы культурной традиции;</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формирование эстетического вкуса как ориентира самостоятельной читательской деятельности;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формирование и развитие умений грамотного владения устной и письменной речью;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формирование эстетических и теоретико-литературных понятий как условие полноценного восприятия, анализа и оценки литературно-художественных произведений, • воспитание духовно развитой личности с гуманистическим мировоззрением, активной гражданской позицией, с развитым чувством патриотизма, с пониманием ценности духовного наследия России, в том числе русской литературы.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Для достижения комплекса поставленных целей в процессе изучения литературы в 10-11 классах </w:t>
      </w:r>
      <w:r w:rsidRPr="00CE0A68">
        <w:rPr>
          <w:rFonts w:ascii="Times New Roman" w:hAnsi="Times New Roman"/>
          <w:b/>
          <w:sz w:val="24"/>
          <w:szCs w:val="24"/>
        </w:rPr>
        <w:t>решаются следующие задачи</w:t>
      </w:r>
      <w:r w:rsidRPr="00CE0A68">
        <w:rPr>
          <w:rFonts w:ascii="Times New Roman" w:hAnsi="Times New Roman"/>
          <w:sz w:val="24"/>
          <w:szCs w:val="24"/>
        </w:rPr>
        <w:t xml:space="preserve">: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сформировать способности понимать и эстетически воспринимать произведения русской литературы, отличающиеся от произведения русской литературы, отличающиеся от произведений родной литературы особенностями </w:t>
      </w:r>
      <w:proofErr w:type="spellStart"/>
      <w:r w:rsidRPr="00CE0A68">
        <w:rPr>
          <w:rFonts w:ascii="Times New Roman" w:hAnsi="Times New Roman"/>
          <w:sz w:val="24"/>
          <w:szCs w:val="24"/>
        </w:rPr>
        <w:t>образноэстетической</w:t>
      </w:r>
      <w:proofErr w:type="spellEnd"/>
      <w:r w:rsidRPr="00CE0A68">
        <w:rPr>
          <w:rFonts w:ascii="Times New Roman" w:hAnsi="Times New Roman"/>
          <w:sz w:val="24"/>
          <w:szCs w:val="24"/>
        </w:rPr>
        <w:t xml:space="preserve"> системы;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обогатить духовно-нравственный опыт и расширить эстетический кругозор обучающихся при параллельном изучении родной и русской литературы;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сформировать умения соотносить нравственные идеалы произведений русской и родной литературы, выявлять сходство и национально-обусловленное своеобразие художественных решений;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совершенствовать речевую деятельность обучающихся на русском языке: умения и навыки, обеспечивающие владение русским литературным языком, его изобразительно-выразительными средствами.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b/>
          <w:sz w:val="24"/>
          <w:szCs w:val="24"/>
        </w:rPr>
        <w:lastRenderedPageBreak/>
        <w:t>Литература</w:t>
      </w:r>
      <w:r w:rsidRPr="00CE0A68">
        <w:rPr>
          <w:rFonts w:ascii="Times New Roman" w:hAnsi="Times New Roman"/>
          <w:sz w:val="24"/>
          <w:szCs w:val="24"/>
        </w:rPr>
        <w:t xml:space="preserve">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Изучение литературы на базовом уровне сохраняет фундаментальную основу курса, систематизирует представления учащихся об историческом развитии литературы, позволяет учащимся глубоко и разносторонне осознать диалог классической и современной литературы.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Курс строится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 Приобщение старшеклассников к богатствам отечественной и мировой художественной литературы позволяет формировать духовный облик и нравственные ориентиры молодого поколения, развивать эстетический вкус и литературные способности учащихся, воспитывать любовь и привычку к чтению.</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Основными критериями отбора художественных произведений для изучения в школе являются их высокая художественная ценность, гуманистическая направленность, позитивное влияние на личность ученика, соответствие задачам его развития и возрастным особенностям, а также культурно-исторические традиции и богатый опыт отечественного образования. Программа каждого курса (класса) включает в себя произведения русской и зарубежной литературы, поднимающие вечные проблемы. В каждом из курсов затронута одна из ведущих проблем: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10 класс «Русская литература XIX века»,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11 класс «Русская литература XX века».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Чтение и изучение произведений зарубежной литературы программой рекомендовано осуществлять в разные периоды учебного года, хотя считаю целесообразным это делать в конце года, потому что большинство тем в этом разделе изучаются обзорно, и при необходимости корректировки рабочей программы по причине актированных дней данный материал выводится на самостоятельное изучение в период летнего самостоятельного чтения. Федеральный базисный учебный план для образовательных учреждений Российской Федерации отводит 207 часов для обязательного изучения учебного предмета «Литература» на уровне среднего общего образования.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Рабочая программа составлена на 204 часа за два года обучения. Из них в 10 классе – 102 часов, 11 классе 102 часов (из расчета 3 учебных часа в неделю).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ОСНОВНОЕ СОДЕРЖАНИЕ КУРСА ЛИТЕРАТУРЫ. </w:t>
      </w:r>
    </w:p>
    <w:p w:rsidR="00CE0A68" w:rsidRPr="00CE0A68" w:rsidRDefault="00CE0A68" w:rsidP="00CE0A68">
      <w:pPr>
        <w:spacing w:after="0"/>
        <w:ind w:firstLine="709"/>
        <w:jc w:val="both"/>
        <w:rPr>
          <w:rFonts w:ascii="Times New Roman" w:hAnsi="Times New Roman"/>
          <w:b/>
          <w:sz w:val="24"/>
          <w:szCs w:val="24"/>
        </w:rPr>
      </w:pPr>
      <w:r w:rsidRPr="00CE0A68">
        <w:rPr>
          <w:rFonts w:ascii="Times New Roman" w:hAnsi="Times New Roman"/>
          <w:b/>
          <w:sz w:val="24"/>
          <w:szCs w:val="24"/>
        </w:rPr>
        <w:t xml:space="preserve">10 КЛАСС </w:t>
      </w:r>
    </w:p>
    <w:p w:rsidR="00CE0A68" w:rsidRPr="00CE0A68" w:rsidRDefault="00CE0A68" w:rsidP="00CE0A68">
      <w:pPr>
        <w:spacing w:after="0"/>
        <w:ind w:firstLine="709"/>
        <w:jc w:val="both"/>
        <w:rPr>
          <w:rFonts w:ascii="Times New Roman" w:hAnsi="Times New Roman"/>
          <w:sz w:val="24"/>
          <w:szCs w:val="24"/>
        </w:rPr>
      </w:pPr>
      <w:proofErr w:type="spellStart"/>
      <w:r w:rsidRPr="00CE0A68">
        <w:rPr>
          <w:rFonts w:ascii="Times New Roman" w:hAnsi="Times New Roman"/>
          <w:sz w:val="24"/>
          <w:szCs w:val="24"/>
        </w:rPr>
        <w:t>А.Н.Островский</w:t>
      </w:r>
      <w:proofErr w:type="spellEnd"/>
      <w:r w:rsidRPr="00CE0A68">
        <w:rPr>
          <w:rFonts w:ascii="Times New Roman" w:hAnsi="Times New Roman"/>
          <w:sz w:val="24"/>
          <w:szCs w:val="24"/>
        </w:rPr>
        <w:t xml:space="preserve"> </w:t>
      </w:r>
      <w:proofErr w:type="spellStart"/>
      <w:r w:rsidRPr="00CE0A68">
        <w:rPr>
          <w:rFonts w:ascii="Times New Roman" w:hAnsi="Times New Roman"/>
          <w:sz w:val="24"/>
          <w:szCs w:val="24"/>
        </w:rPr>
        <w:t>И.С.Тургенев</w:t>
      </w:r>
      <w:proofErr w:type="spellEnd"/>
      <w:r w:rsidRPr="00CE0A68">
        <w:rPr>
          <w:rFonts w:ascii="Times New Roman" w:hAnsi="Times New Roman"/>
          <w:sz w:val="24"/>
          <w:szCs w:val="24"/>
        </w:rPr>
        <w:t xml:space="preserve"> </w:t>
      </w:r>
      <w:proofErr w:type="spellStart"/>
      <w:r w:rsidRPr="00CE0A68">
        <w:rPr>
          <w:rFonts w:ascii="Times New Roman" w:hAnsi="Times New Roman"/>
          <w:sz w:val="24"/>
          <w:szCs w:val="24"/>
        </w:rPr>
        <w:t>И.А.Гончаров</w:t>
      </w:r>
      <w:proofErr w:type="spellEnd"/>
      <w:r w:rsidRPr="00CE0A68">
        <w:rPr>
          <w:rFonts w:ascii="Times New Roman" w:hAnsi="Times New Roman"/>
          <w:sz w:val="24"/>
          <w:szCs w:val="24"/>
        </w:rPr>
        <w:t xml:space="preserve"> </w:t>
      </w:r>
      <w:proofErr w:type="spellStart"/>
      <w:r w:rsidRPr="00CE0A68">
        <w:rPr>
          <w:rFonts w:ascii="Times New Roman" w:hAnsi="Times New Roman"/>
          <w:sz w:val="24"/>
          <w:szCs w:val="24"/>
        </w:rPr>
        <w:t>Н.Г.Чернышевский</w:t>
      </w:r>
      <w:proofErr w:type="spellEnd"/>
      <w:r w:rsidRPr="00CE0A68">
        <w:rPr>
          <w:rFonts w:ascii="Times New Roman" w:hAnsi="Times New Roman"/>
          <w:sz w:val="24"/>
          <w:szCs w:val="24"/>
        </w:rPr>
        <w:t xml:space="preserve"> </w:t>
      </w:r>
      <w:proofErr w:type="spellStart"/>
      <w:r w:rsidRPr="00CE0A68">
        <w:rPr>
          <w:rFonts w:ascii="Times New Roman" w:hAnsi="Times New Roman"/>
          <w:sz w:val="24"/>
          <w:szCs w:val="24"/>
        </w:rPr>
        <w:t>А.А.Фет</w:t>
      </w:r>
      <w:proofErr w:type="spellEnd"/>
      <w:r w:rsidRPr="00CE0A68">
        <w:rPr>
          <w:rFonts w:ascii="Times New Roman" w:hAnsi="Times New Roman"/>
          <w:sz w:val="24"/>
          <w:szCs w:val="24"/>
        </w:rPr>
        <w:t xml:space="preserve"> </w:t>
      </w:r>
      <w:proofErr w:type="spellStart"/>
      <w:r w:rsidRPr="00CE0A68">
        <w:rPr>
          <w:rFonts w:ascii="Times New Roman" w:hAnsi="Times New Roman"/>
          <w:sz w:val="24"/>
          <w:szCs w:val="24"/>
        </w:rPr>
        <w:t>Ф.И.Тютчев</w:t>
      </w:r>
      <w:proofErr w:type="spellEnd"/>
      <w:r w:rsidRPr="00CE0A68">
        <w:rPr>
          <w:rFonts w:ascii="Times New Roman" w:hAnsi="Times New Roman"/>
          <w:sz w:val="24"/>
          <w:szCs w:val="24"/>
        </w:rPr>
        <w:t xml:space="preserve"> </w:t>
      </w:r>
      <w:proofErr w:type="spellStart"/>
      <w:r w:rsidRPr="00CE0A68">
        <w:rPr>
          <w:rFonts w:ascii="Times New Roman" w:hAnsi="Times New Roman"/>
          <w:sz w:val="24"/>
          <w:szCs w:val="24"/>
        </w:rPr>
        <w:t>М.Е.Салтыков</w:t>
      </w:r>
      <w:proofErr w:type="spellEnd"/>
      <w:r w:rsidRPr="00CE0A68">
        <w:rPr>
          <w:rFonts w:ascii="Times New Roman" w:hAnsi="Times New Roman"/>
          <w:sz w:val="24"/>
          <w:szCs w:val="24"/>
        </w:rPr>
        <w:t xml:space="preserve">-Щедрин </w:t>
      </w:r>
      <w:proofErr w:type="spellStart"/>
      <w:r w:rsidRPr="00CE0A68">
        <w:rPr>
          <w:rFonts w:ascii="Times New Roman" w:hAnsi="Times New Roman"/>
          <w:sz w:val="24"/>
          <w:szCs w:val="24"/>
        </w:rPr>
        <w:t>Н.А.Некрасов</w:t>
      </w:r>
      <w:proofErr w:type="spellEnd"/>
      <w:r w:rsidRPr="00CE0A68">
        <w:rPr>
          <w:rFonts w:ascii="Times New Roman" w:hAnsi="Times New Roman"/>
          <w:sz w:val="24"/>
          <w:szCs w:val="24"/>
        </w:rPr>
        <w:t xml:space="preserve"> </w:t>
      </w:r>
      <w:proofErr w:type="spellStart"/>
      <w:r w:rsidRPr="00CE0A68">
        <w:rPr>
          <w:rFonts w:ascii="Times New Roman" w:hAnsi="Times New Roman"/>
          <w:sz w:val="24"/>
          <w:szCs w:val="24"/>
        </w:rPr>
        <w:t>Ф.М.Достоевский</w:t>
      </w:r>
      <w:proofErr w:type="spellEnd"/>
      <w:r w:rsidRPr="00CE0A68">
        <w:rPr>
          <w:rFonts w:ascii="Times New Roman" w:hAnsi="Times New Roman"/>
          <w:sz w:val="24"/>
          <w:szCs w:val="24"/>
        </w:rPr>
        <w:t xml:space="preserve"> </w:t>
      </w:r>
      <w:proofErr w:type="spellStart"/>
      <w:r w:rsidRPr="00CE0A68">
        <w:rPr>
          <w:rFonts w:ascii="Times New Roman" w:hAnsi="Times New Roman"/>
          <w:sz w:val="24"/>
          <w:szCs w:val="24"/>
        </w:rPr>
        <w:t>Н.С.Лесков</w:t>
      </w:r>
      <w:proofErr w:type="spellEnd"/>
      <w:r w:rsidRPr="00CE0A68">
        <w:rPr>
          <w:rFonts w:ascii="Times New Roman" w:hAnsi="Times New Roman"/>
          <w:sz w:val="24"/>
          <w:szCs w:val="24"/>
        </w:rPr>
        <w:t xml:space="preserve"> </w:t>
      </w:r>
      <w:proofErr w:type="spellStart"/>
      <w:r w:rsidRPr="00CE0A68">
        <w:rPr>
          <w:rFonts w:ascii="Times New Roman" w:hAnsi="Times New Roman"/>
          <w:sz w:val="24"/>
          <w:szCs w:val="24"/>
        </w:rPr>
        <w:t>Л.Н.Толстой</w:t>
      </w:r>
      <w:proofErr w:type="spellEnd"/>
      <w:r w:rsidRPr="00CE0A68">
        <w:rPr>
          <w:rFonts w:ascii="Times New Roman" w:hAnsi="Times New Roman"/>
          <w:sz w:val="24"/>
          <w:szCs w:val="24"/>
        </w:rPr>
        <w:t xml:space="preserve"> </w:t>
      </w:r>
      <w:proofErr w:type="spellStart"/>
      <w:r w:rsidRPr="00CE0A68">
        <w:rPr>
          <w:rFonts w:ascii="Times New Roman" w:hAnsi="Times New Roman"/>
          <w:sz w:val="24"/>
          <w:szCs w:val="24"/>
        </w:rPr>
        <w:t>А.П.Чехов</w:t>
      </w:r>
      <w:proofErr w:type="spellEnd"/>
      <w:r w:rsidRPr="00CE0A68">
        <w:rPr>
          <w:rFonts w:ascii="Times New Roman" w:hAnsi="Times New Roman"/>
          <w:sz w:val="24"/>
          <w:szCs w:val="24"/>
        </w:rPr>
        <w:t xml:space="preserve"> ОСНОВНОЕ СОДЕРЖАНИЕ КУРСА ЛИТЕРАТУРЫ </w:t>
      </w:r>
    </w:p>
    <w:p w:rsidR="00CE0A68" w:rsidRPr="00CE0A68" w:rsidRDefault="00CE0A68" w:rsidP="00CE0A68">
      <w:pPr>
        <w:spacing w:after="0"/>
        <w:ind w:firstLine="709"/>
        <w:jc w:val="both"/>
        <w:rPr>
          <w:rFonts w:ascii="Times New Roman" w:hAnsi="Times New Roman"/>
          <w:b/>
          <w:sz w:val="24"/>
          <w:szCs w:val="24"/>
        </w:rPr>
      </w:pPr>
      <w:r w:rsidRPr="00CE0A68">
        <w:rPr>
          <w:rFonts w:ascii="Times New Roman" w:hAnsi="Times New Roman"/>
          <w:b/>
          <w:sz w:val="24"/>
          <w:szCs w:val="24"/>
        </w:rPr>
        <w:t xml:space="preserve">11 класс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Литература конца 19 – начала 20 века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lastRenderedPageBreak/>
        <w:t xml:space="preserve">И. А. Бунин А. И. Куприн М. Горький Серебряный век русской поэзии В. Я. Брюсов К. Д. Бальмонт А. Белый Н. С. Гумилев И. Северянин В. В. Хлебников Н. А. Клюев. Литература 20-30 годов 20 века (41 ч.) А. А. Блок В. В. Маяковский С. А. Есенин М. И. Цветаева О. Э. Мандельштам А. А. Ахматова Б. Л. Пастернак М. А. Булгаков А. П. Платонов Обзор русской литературы второй половины XX века А. Т. Твардовский Литература 50-90 годов 20 века В. Т. Шаламов А. И. Солженицын В. М. Шукшин В. В. Быков В. Г. Распутин Н. М. Рубцов И. А. Бродский Б. Ш. Окуджава А. В. Вампилов Литература русского зарубежья. Обзор. Творчество С. Довлатова, В. Набокова. Современная публицистика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b/>
          <w:sz w:val="24"/>
          <w:szCs w:val="24"/>
        </w:rPr>
        <w:t xml:space="preserve">Выпускник должен: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знать / понимать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образную природу словесного искусства;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содержание изученных литературных произведений;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основные факты жизни и творчества писателей-классиков XIX –XX веков;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основные закономерности историко-литературного процесса и черты литературных направлений;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основные теоретико-литературные понятия; уметь воспроизводить содержание литературного произведения;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соотносить художественную литературу с общественной жизнью и культурой; выявлять «сквозные» темы и ключевые проблемы русской литературы; соотносить произведение с литературным направлением эпохи;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определять род и жанр произведения;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сопоставлять литературные произведения;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xml:space="preserve">• выявлять авторскую позицию; выразительно читать изученные произведения (или их фрагменты), соблюдая нормы литературного произношения; </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аргументировано формулировать свое отношение к прочитанному произведению;</w:t>
      </w:r>
    </w:p>
    <w:p w:rsidR="00CE0A68" w:rsidRPr="00CE0A68" w:rsidRDefault="00CE0A68" w:rsidP="00CE0A68">
      <w:pPr>
        <w:spacing w:after="0"/>
        <w:ind w:firstLine="709"/>
        <w:jc w:val="both"/>
        <w:rPr>
          <w:rFonts w:ascii="Times New Roman" w:hAnsi="Times New Roman"/>
          <w:sz w:val="24"/>
          <w:szCs w:val="24"/>
        </w:rPr>
      </w:pPr>
      <w:r w:rsidRPr="00CE0A68">
        <w:rPr>
          <w:rFonts w:ascii="Times New Roman" w:hAnsi="Times New Roman"/>
          <w:sz w:val="24"/>
          <w:szCs w:val="24"/>
        </w:rPr>
        <w:t>• писать рецензии на прочитанные произведения и сочинения разных жанров на литературные темы.</w:t>
      </w:r>
    </w:p>
    <w:p w:rsidR="00CE0A68" w:rsidRPr="00CE0A68" w:rsidRDefault="00CE0A68" w:rsidP="00CE0A68">
      <w:pPr>
        <w:spacing w:after="0"/>
        <w:ind w:firstLine="709"/>
        <w:jc w:val="both"/>
        <w:rPr>
          <w:rFonts w:ascii="Times New Roman" w:hAnsi="Times New Roman"/>
          <w:sz w:val="24"/>
          <w:szCs w:val="24"/>
        </w:rPr>
      </w:pPr>
    </w:p>
    <w:p w:rsidR="00CE0A68" w:rsidRPr="00CE0A68" w:rsidRDefault="00CE0A68" w:rsidP="00CE0A68">
      <w:pPr>
        <w:spacing w:after="0"/>
        <w:ind w:firstLine="709"/>
        <w:jc w:val="both"/>
        <w:rPr>
          <w:rFonts w:ascii="Times New Roman" w:hAnsi="Times New Roman"/>
          <w:sz w:val="24"/>
          <w:szCs w:val="24"/>
        </w:rPr>
      </w:pPr>
    </w:p>
    <w:p w:rsidR="00CE0A68" w:rsidRPr="00CE0A68" w:rsidRDefault="00CE0A68" w:rsidP="00CE0A68">
      <w:pPr>
        <w:spacing w:after="0"/>
        <w:ind w:firstLine="709"/>
        <w:jc w:val="both"/>
        <w:rPr>
          <w:rFonts w:ascii="Times New Roman" w:hAnsi="Times New Roman"/>
          <w:sz w:val="24"/>
          <w:szCs w:val="24"/>
        </w:rPr>
      </w:pPr>
    </w:p>
    <w:p w:rsidR="00CE0A68" w:rsidRPr="00CE0A68" w:rsidRDefault="00CE0A68" w:rsidP="00CE0A68">
      <w:pPr>
        <w:spacing w:after="0"/>
        <w:ind w:firstLine="709"/>
        <w:jc w:val="both"/>
        <w:rPr>
          <w:rFonts w:ascii="Times New Roman" w:hAnsi="Times New Roman"/>
          <w:sz w:val="24"/>
          <w:szCs w:val="24"/>
        </w:rPr>
      </w:pPr>
    </w:p>
    <w:p w:rsidR="00CE0A68" w:rsidRPr="00CE0A68" w:rsidRDefault="00CE0A68" w:rsidP="00CE0A68">
      <w:pPr>
        <w:spacing w:after="0"/>
        <w:ind w:firstLine="709"/>
        <w:jc w:val="both"/>
        <w:rPr>
          <w:rFonts w:ascii="Times New Roman" w:hAnsi="Times New Roman"/>
          <w:sz w:val="24"/>
          <w:szCs w:val="24"/>
        </w:rPr>
      </w:pPr>
    </w:p>
    <w:p w:rsidR="009E5F92" w:rsidRPr="00CE0A68" w:rsidRDefault="009E5F92" w:rsidP="00CE0A68">
      <w:bookmarkStart w:id="0" w:name="_GoBack"/>
      <w:bookmarkEnd w:id="0"/>
    </w:p>
    <w:sectPr w:rsidR="009E5F92" w:rsidRPr="00CE0A68">
      <w:pgSz w:w="11906" w:h="16838" w:code="9"/>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9E5F92"/>
    <w:rsid w:val="009E5F92"/>
    <w:rsid w:val="00CE0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513351-B151-4423-89AF-FCDC7A0C7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1171</Words>
  <Characters>6678</Characters>
  <Application>Microsoft Office Word</Application>
  <DocSecurity>0</DocSecurity>
  <Lines>55</Lines>
  <Paragraphs>15</Paragraphs>
  <ScaleCrop>false</ScaleCrop>
  <Company/>
  <LinksUpToDate>false</LinksUpToDate>
  <CharactersWithSpaces>7834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света</cp:lastModifiedBy>
  <cp:revision>2</cp:revision>
  <dcterms:created xsi:type="dcterms:W3CDTF">2023-04-18T07:35:00Z</dcterms:created>
  <dcterms:modified xsi:type="dcterms:W3CDTF">2023-04-18T07:35:00Z</dcterms:modified>
</cp:coreProperties>
</file>