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20" w:rsidRDefault="00F12018">
      <w:pPr>
        <w:spacing w:after="0" w:line="408" w:lineRule="auto"/>
        <w:ind w:left="120"/>
        <w:jc w:val="center"/>
      </w:pPr>
      <w:bookmarkStart w:id="0" w:name="block-2680282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C5E20" w:rsidRDefault="00F12018">
      <w:pPr>
        <w:spacing w:after="0" w:line="408" w:lineRule="auto"/>
        <w:ind w:left="120"/>
        <w:jc w:val="center"/>
      </w:pPr>
      <w:bookmarkStart w:id="1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1"/>
    </w:p>
    <w:p w:rsidR="00EC5E20" w:rsidRDefault="00F12018">
      <w:pPr>
        <w:spacing w:after="0" w:line="408" w:lineRule="auto"/>
        <w:ind w:left="120"/>
        <w:jc w:val="center"/>
      </w:pPr>
      <w:bookmarkStart w:id="2" w:name="999bf644-f3de-4153-a38b-a44d917c4aaf"/>
      <w:r>
        <w:rPr>
          <w:rFonts w:ascii="Times New Roman" w:hAnsi="Times New Roman"/>
          <w:b/>
          <w:color w:val="000000"/>
          <w:sz w:val="28"/>
        </w:rPr>
        <w:t>Комитет по образованию Администрации Топчихинского района</w:t>
      </w:r>
      <w:bookmarkEnd w:id="2"/>
    </w:p>
    <w:p w:rsidR="00EC5E20" w:rsidRDefault="00F120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Чистюньская СОШ</w:t>
      </w:r>
    </w:p>
    <w:p w:rsidR="00EC5E20" w:rsidRDefault="00EC5E20">
      <w:pPr>
        <w:spacing w:after="0"/>
        <w:ind w:left="120"/>
      </w:pPr>
    </w:p>
    <w:p w:rsidR="00EC5E20" w:rsidRDefault="00EC5E20">
      <w:pPr>
        <w:spacing w:after="0"/>
        <w:ind w:left="120"/>
      </w:pPr>
    </w:p>
    <w:p w:rsidR="00EC5E20" w:rsidRDefault="00EC5E20">
      <w:pPr>
        <w:spacing w:after="0"/>
        <w:ind w:left="120"/>
      </w:pPr>
    </w:p>
    <w:p w:rsidR="00EC5E20" w:rsidRDefault="00EC5E20">
      <w:pPr>
        <w:spacing w:after="0"/>
        <w:ind w:left="120"/>
      </w:pPr>
    </w:p>
    <w:p w:rsidR="00EC5E20" w:rsidRDefault="00EC5E20">
      <w:pPr>
        <w:spacing w:after="0"/>
        <w:ind w:left="-709"/>
      </w:pPr>
      <w:r w:rsidRPr="00EC5E2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12018">
        <w:pict>
          <v:shape id="_x0000_i1027" type="#_x0000_t75" style="width:467.25pt;height:154.5pt">
            <v:imagedata r:id="rId7" o:title="Снимок.PNG2"/>
          </v:shape>
        </w:pict>
      </w:r>
    </w:p>
    <w:p w:rsidR="00EC5E20" w:rsidRDefault="00EC5E20">
      <w:pPr>
        <w:spacing w:after="0"/>
        <w:ind w:left="120"/>
      </w:pPr>
    </w:p>
    <w:p w:rsidR="00EC5E20" w:rsidRDefault="00EC5E20">
      <w:pPr>
        <w:spacing w:after="0"/>
        <w:ind w:left="120"/>
      </w:pPr>
    </w:p>
    <w:p w:rsidR="00EC5E20" w:rsidRDefault="00EC5E20">
      <w:pPr>
        <w:spacing w:after="0"/>
        <w:ind w:left="120"/>
      </w:pPr>
    </w:p>
    <w:p w:rsidR="00EC5E20" w:rsidRDefault="00EC5E20">
      <w:pPr>
        <w:spacing w:after="0"/>
        <w:ind w:left="120"/>
      </w:pPr>
    </w:p>
    <w:p w:rsidR="00EC5E20" w:rsidRDefault="00F120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C5E20" w:rsidRDefault="00F1201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3548864)</w:t>
      </w:r>
    </w:p>
    <w:p w:rsidR="00EC5E20" w:rsidRDefault="00EC5E20">
      <w:pPr>
        <w:spacing w:after="0"/>
        <w:ind w:left="120"/>
        <w:jc w:val="center"/>
      </w:pPr>
    </w:p>
    <w:p w:rsidR="00EC5E20" w:rsidRPr="00F12018" w:rsidRDefault="00F12018">
      <w:pPr>
        <w:spacing w:after="0" w:line="408" w:lineRule="auto"/>
        <w:ind w:left="120"/>
        <w:jc w:val="center"/>
        <w:rPr>
          <w:lang w:val="ru-RU"/>
        </w:rPr>
      </w:pPr>
      <w:r w:rsidRPr="00F1201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EC5E20" w:rsidRPr="00F12018" w:rsidRDefault="00F12018">
      <w:pPr>
        <w:spacing w:after="0" w:line="408" w:lineRule="auto"/>
        <w:ind w:left="120"/>
        <w:jc w:val="center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 класса</w:t>
      </w: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ind w:left="120"/>
        <w:jc w:val="center"/>
        <w:rPr>
          <w:lang w:val="ru-RU"/>
        </w:rPr>
      </w:pPr>
    </w:p>
    <w:p w:rsidR="00EC5E20" w:rsidRPr="00F12018" w:rsidRDefault="00EC5E20">
      <w:pPr>
        <w:spacing w:after="0"/>
        <w:rPr>
          <w:lang w:val="ru-RU"/>
        </w:rPr>
      </w:pPr>
    </w:p>
    <w:p w:rsidR="00EC5E20" w:rsidRPr="00F12018" w:rsidRDefault="00F12018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F12018">
        <w:rPr>
          <w:rFonts w:ascii="Times New Roman" w:hAnsi="Times New Roman"/>
          <w:b/>
          <w:color w:val="000000"/>
          <w:sz w:val="28"/>
          <w:lang w:val="ru-RU"/>
        </w:rPr>
        <w:t>Чистюнька</w:t>
      </w:r>
      <w:bookmarkStart w:id="4" w:name="a612539e-b3c8-455e-88a4-bebacddb4762"/>
      <w:bookmarkEnd w:id="3"/>
      <w:r w:rsidRPr="00F1201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bookmarkEnd w:id="0"/>
    <w:p w:rsidR="00EC5E20" w:rsidRPr="00F12018" w:rsidRDefault="00EC5E20">
      <w:pPr>
        <w:rPr>
          <w:lang w:val="ru-RU"/>
        </w:rPr>
        <w:sectPr w:rsidR="00EC5E20" w:rsidRPr="00F1201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C5E20" w:rsidRPr="00F12018" w:rsidRDefault="00F12018">
      <w:pPr>
        <w:spacing w:after="0" w:line="264" w:lineRule="auto"/>
        <w:ind w:left="120"/>
        <w:jc w:val="both"/>
        <w:rPr>
          <w:lang w:val="ru-RU"/>
        </w:rPr>
      </w:pPr>
      <w:bookmarkStart w:id="5" w:name="block-26802832"/>
      <w:r w:rsidRPr="00F120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рабочей программе воспитания.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жизни, использовать ценности физической культуры для саморазвития, самоопределения и самореализации.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</w:t>
      </w:r>
      <w:r w:rsidRPr="00F12018">
        <w:rPr>
          <w:rFonts w:ascii="Times New Roman" w:hAnsi="Times New Roman"/>
          <w:color w:val="000000"/>
          <w:sz w:val="28"/>
          <w:lang w:val="ru-RU"/>
        </w:rPr>
        <w:t>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ируется на активное вовлечение обучающихся в самостоятельные занятия физической культурой и спортом.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</w:t>
      </w:r>
      <w:r w:rsidRPr="00F12018">
        <w:rPr>
          <w:rFonts w:ascii="Times New Roman" w:hAnsi="Times New Roman"/>
          <w:color w:val="000000"/>
          <w:sz w:val="28"/>
          <w:lang w:val="ru-RU"/>
        </w:rPr>
        <w:t>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</w:t>
      </w:r>
      <w:r w:rsidRPr="00F12018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</w:t>
      </w:r>
      <w:r w:rsidRPr="00F12018">
        <w:rPr>
          <w:rFonts w:ascii="Times New Roman" w:hAnsi="Times New Roman"/>
          <w:color w:val="000000"/>
          <w:sz w:val="28"/>
          <w:lang w:val="ru-RU"/>
        </w:rPr>
        <w:t>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ческим развитием и физической подготовленностью.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</w:t>
      </w:r>
      <w:r w:rsidRPr="00F12018">
        <w:rPr>
          <w:rFonts w:ascii="Times New Roman" w:hAnsi="Times New Roman"/>
          <w:color w:val="000000"/>
          <w:sz w:val="28"/>
          <w:lang w:val="ru-RU"/>
        </w:rPr>
        <w:t>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ми и учителями, оценивания своих действий и поступков в процессе совместной коллективной деятельности.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</w:t>
      </w:r>
      <w:r w:rsidRPr="00F12018">
        <w:rPr>
          <w:rFonts w:ascii="Times New Roman" w:hAnsi="Times New Roman"/>
          <w:color w:val="000000"/>
          <w:sz w:val="28"/>
          <w:lang w:val="ru-RU"/>
        </w:rPr>
        <w:t>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ный компоненты, которые находят своё отражение в соответствующих дидактических линиях учебного предмета.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</w:t>
      </w:r>
      <w:r w:rsidRPr="00F12018">
        <w:rPr>
          <w:rFonts w:ascii="Times New Roman" w:hAnsi="Times New Roman"/>
          <w:color w:val="000000"/>
          <w:sz w:val="28"/>
          <w:lang w:val="ru-RU"/>
        </w:rPr>
        <w:t>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звитии национальных форм соревновательной деятельности и систем физического воспитания.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F12018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Планируемые результаты включают в себя личност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ные, метапредметные и предметные результаты.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вого педагогического опыта.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r w:rsidRPr="00F12018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– во 2 классе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часа в неделю), в 3 классе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часа в неделю), в 4 классе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6"/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bookmarkEnd w:id="5"/>
    <w:p w:rsidR="00EC5E20" w:rsidRPr="00F12018" w:rsidRDefault="00EC5E20">
      <w:pPr>
        <w:rPr>
          <w:lang w:val="ru-RU"/>
        </w:rPr>
        <w:sectPr w:rsidR="00EC5E20" w:rsidRPr="00F1201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C5E20" w:rsidRPr="00F12018" w:rsidRDefault="00F12018">
      <w:pPr>
        <w:spacing w:after="0" w:line="264" w:lineRule="auto"/>
        <w:ind w:left="120"/>
        <w:jc w:val="both"/>
        <w:rPr>
          <w:lang w:val="ru-RU"/>
        </w:rPr>
      </w:pPr>
      <w:bookmarkStart w:id="7" w:name="block-26802830"/>
      <w:r w:rsidRPr="00F120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p w:rsidR="00EC5E20" w:rsidRPr="00F12018" w:rsidRDefault="00F12018">
      <w:pPr>
        <w:spacing w:after="0" w:line="264" w:lineRule="auto"/>
        <w:ind w:left="120"/>
        <w:jc w:val="both"/>
        <w:rPr>
          <w:lang w:val="ru-RU"/>
        </w:rPr>
      </w:pPr>
      <w:r w:rsidRPr="00F1201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</w:t>
      </w: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</w:t>
      </w:r>
      <w:r w:rsidRPr="00F1201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ршенствование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i/>
          <w:color w:val="000000"/>
          <w:spacing w:val="-2"/>
          <w:sz w:val="28"/>
          <w:lang w:val="ru-RU"/>
        </w:rPr>
        <w:t>Спортивно-оздоровительн</w:t>
      </w:r>
      <w:r w:rsidRPr="00F1201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ая физическая культура.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</w:t>
      </w: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</w:t>
      </w: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зные стороны и движением руками, приставным шагом правым и левым боком.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</w:t>
      </w: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коростью вращения на двух ногах и поочерёдно на правой и левой ноге, прыжки через скакалку назад с равномерной скоростью.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</w:t>
      </w: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движением рук, ног и туловища. Упражнения в танцах галоп и полька.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Лёгкая атлетика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</w:t>
      </w: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Передвижение одновременным двухшажным ходом. Упражнения в поворотах на лыжах переступанием стоя на месте и в</w:t>
      </w: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движении. Торможение плугом.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</w:t>
      </w: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сплывание, скольжение на воде. Упражнения в плавании кролем на груди.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</w:t>
      </w: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EC5E20" w:rsidRPr="00F12018" w:rsidRDefault="00EC5E20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bookmarkEnd w:id="7"/>
    <w:p w:rsidR="00EC5E20" w:rsidRPr="00F12018" w:rsidRDefault="00EC5E20">
      <w:pPr>
        <w:rPr>
          <w:lang w:val="ru-RU"/>
        </w:rPr>
        <w:sectPr w:rsidR="00EC5E20" w:rsidRPr="00F1201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C5E20" w:rsidRPr="00F12018" w:rsidRDefault="00F12018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26802831"/>
      <w:bookmarkEnd w:id="9"/>
      <w:r w:rsidRPr="00F120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C5E20" w:rsidRPr="00F12018" w:rsidRDefault="00EC5E20">
      <w:pPr>
        <w:spacing w:after="0" w:line="264" w:lineRule="auto"/>
        <w:ind w:firstLine="600"/>
        <w:jc w:val="both"/>
        <w:rPr>
          <w:lang w:val="ru-RU"/>
        </w:rPr>
      </w:pPr>
    </w:p>
    <w:p w:rsidR="00EC5E20" w:rsidRPr="00F12018" w:rsidRDefault="00EC5E20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EC5E20" w:rsidRPr="00F12018" w:rsidRDefault="00F12018">
      <w:pPr>
        <w:spacing w:after="0" w:line="264" w:lineRule="auto"/>
        <w:ind w:left="120"/>
        <w:jc w:val="both"/>
        <w:rPr>
          <w:lang w:val="ru-RU"/>
        </w:rPr>
      </w:pPr>
      <w:r w:rsidRPr="00F120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F12018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щего образования у обучающегося будут сформированы следующие личностные результаты: </w:t>
      </w:r>
    </w:p>
    <w:p w:rsidR="00EC5E20" w:rsidRPr="00F12018" w:rsidRDefault="00F12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C5E20" w:rsidRPr="00F12018" w:rsidRDefault="00F12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фо</w:t>
      </w:r>
      <w:r w:rsidRPr="00F12018">
        <w:rPr>
          <w:rFonts w:ascii="Times New Roman" w:hAnsi="Times New Roman"/>
          <w:color w:val="000000"/>
          <w:sz w:val="28"/>
          <w:lang w:val="ru-RU"/>
        </w:rPr>
        <w:t>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C5E20" w:rsidRPr="00F12018" w:rsidRDefault="00F12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стремление оказывать первую помощь при травмах и ушибах;</w:t>
      </w:r>
    </w:p>
    <w:p w:rsidR="00EC5E20" w:rsidRPr="00F12018" w:rsidRDefault="00F12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C5E20" w:rsidRPr="00F12018" w:rsidRDefault="00F12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стремление к формированию культуры здоровья, соблюдению правил здорового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образа жизни; </w:t>
      </w:r>
    </w:p>
    <w:p w:rsidR="00EC5E20" w:rsidRPr="00F12018" w:rsidRDefault="00F12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C5E20" w:rsidRPr="00F12018" w:rsidRDefault="00EC5E20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p w:rsidR="00EC5E20" w:rsidRPr="00F12018" w:rsidRDefault="00F12018">
      <w:pPr>
        <w:spacing w:after="0" w:line="264" w:lineRule="auto"/>
        <w:ind w:left="120"/>
        <w:jc w:val="both"/>
        <w:rPr>
          <w:lang w:val="ru-RU"/>
        </w:rPr>
      </w:pPr>
      <w:r w:rsidRPr="00F120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F12018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К конц</w:t>
      </w:r>
      <w:r w:rsidRPr="00F12018">
        <w:rPr>
          <w:rFonts w:ascii="Times New Roman" w:hAnsi="Times New Roman"/>
          <w:color w:val="000000"/>
          <w:sz w:val="28"/>
          <w:lang w:val="ru-RU"/>
        </w:rPr>
        <w:t>у обучения в</w:t>
      </w:r>
      <w:r w:rsidRPr="00F1201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C5E20" w:rsidRDefault="00F120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C5E20" w:rsidRPr="00F12018" w:rsidRDefault="00F120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EC5E20" w:rsidRPr="00F12018" w:rsidRDefault="00F120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объяснять понятие «дозировка нагрузки», правильно применять способы её регулирования на з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:rsidR="00EC5E20" w:rsidRPr="00F12018" w:rsidRDefault="00F120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EC5E20" w:rsidRPr="00F12018" w:rsidRDefault="00F120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выполнять правила поведения </w:t>
      </w:r>
      <w:r w:rsidRPr="00F12018">
        <w:rPr>
          <w:rFonts w:ascii="Times New Roman" w:hAnsi="Times New Roman"/>
          <w:color w:val="000000"/>
          <w:sz w:val="28"/>
          <w:lang w:val="ru-RU"/>
        </w:rPr>
        <w:t>на уроках физической культуры, проводить закаливающие процедуры, занятия по предупреждению нарушения осанки;</w:t>
      </w:r>
    </w:p>
    <w:p w:rsidR="00EC5E20" w:rsidRPr="00F12018" w:rsidRDefault="00F120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</w:t>
      </w:r>
      <w:r w:rsidRPr="00F12018">
        <w:rPr>
          <w:rFonts w:ascii="Times New Roman" w:hAnsi="Times New Roman"/>
          <w:color w:val="000000"/>
          <w:sz w:val="28"/>
          <w:lang w:val="ru-RU"/>
        </w:rPr>
        <w:t>ертям (триместрам).</w:t>
      </w:r>
    </w:p>
    <w:p w:rsidR="00EC5E20" w:rsidRDefault="00F120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C5E20" w:rsidRPr="00F12018" w:rsidRDefault="00F120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EC5E20" w:rsidRPr="00F12018" w:rsidRDefault="00F120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и способов деятельности во время совместного выполнения учебных заданий; </w:t>
      </w:r>
    </w:p>
    <w:p w:rsidR="00EC5E20" w:rsidRPr="00F12018" w:rsidRDefault="00F120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EC5E20" w:rsidRPr="00F12018" w:rsidRDefault="00F120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</w:t>
      </w:r>
      <w:r w:rsidRPr="00F12018">
        <w:rPr>
          <w:rFonts w:ascii="Times New Roman" w:hAnsi="Times New Roman"/>
          <w:color w:val="000000"/>
          <w:sz w:val="28"/>
          <w:lang w:val="ru-RU"/>
        </w:rPr>
        <w:t>там выполнения учебных заданий, организации и проведения самостоятельных занятий физической культурой.</w:t>
      </w:r>
    </w:p>
    <w:p w:rsidR="00EC5E20" w:rsidRDefault="00F120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C5E20" w:rsidRPr="00F12018" w:rsidRDefault="00F120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контролировать выполнение физических упражнений, корректировать их на основе сравнения с заданными образцами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5E20" w:rsidRPr="00F12018" w:rsidRDefault="00F120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EC5E20" w:rsidRPr="00F12018" w:rsidRDefault="00F120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сложность возникающих игровых задач, предлагать их совместное коллективное решение. </w:t>
      </w:r>
    </w:p>
    <w:p w:rsidR="00EC5E20" w:rsidRPr="00F12018" w:rsidRDefault="00EC5E20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p w:rsidR="00EC5E20" w:rsidRPr="00F12018" w:rsidRDefault="00F12018">
      <w:pPr>
        <w:spacing w:after="0" w:line="264" w:lineRule="auto"/>
        <w:ind w:left="120"/>
        <w:jc w:val="both"/>
        <w:rPr>
          <w:lang w:val="ru-RU"/>
        </w:rPr>
      </w:pPr>
      <w:r w:rsidRPr="00F120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p w:rsidR="00EC5E20" w:rsidRPr="00F12018" w:rsidRDefault="00F12018">
      <w:pPr>
        <w:spacing w:after="0" w:line="264" w:lineRule="auto"/>
        <w:ind w:left="120"/>
        <w:jc w:val="both"/>
        <w:rPr>
          <w:lang w:val="ru-RU"/>
        </w:rPr>
      </w:pPr>
      <w:r w:rsidRPr="00F1201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5E20" w:rsidRPr="00F12018" w:rsidRDefault="00F12018">
      <w:pPr>
        <w:spacing w:after="0" w:line="264" w:lineRule="auto"/>
        <w:ind w:firstLine="600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12018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ать их целевое предназначение на занятиях физической культурой;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</w:t>
      </w:r>
      <w:r w:rsidRPr="00F12018">
        <w:rPr>
          <w:rFonts w:ascii="Times New Roman" w:hAnsi="Times New Roman"/>
          <w:color w:val="000000"/>
          <w:sz w:val="28"/>
          <w:lang w:val="ru-RU"/>
        </w:rPr>
        <w:t>с предупреждением появления утомления;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ложения рук, поворотами в правую и левую сторону, двигаться приставным шагом левым и правым боком, спиной вперёд;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 прыжки через скакалку на двух ногах и попеременно на правой и левой ноге;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способом согнув ноги, броски набивного мяча из положения сидя и стоя;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>выполнять технические действия спортивных игр: баскетбол (веден</w:t>
      </w:r>
      <w:r w:rsidRPr="00F12018">
        <w:rPr>
          <w:rFonts w:ascii="Times New Roman" w:hAnsi="Times New Roman"/>
          <w:color w:val="000000"/>
          <w:sz w:val="28"/>
          <w:lang w:val="ru-RU"/>
        </w:rPr>
        <w:t xml:space="preserve">ие баскетбольного мяча на месте и движении), волейбол (приём мяча </w:t>
      </w:r>
      <w:r w:rsidRPr="00F12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снизу и нижняя передача в парах), футбол (ведение футбольного мяча змейкой); </w:t>
      </w:r>
    </w:p>
    <w:p w:rsidR="00EC5E20" w:rsidRPr="00F12018" w:rsidRDefault="00F12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2018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5" w:name="_Toc103687220"/>
      <w:bookmarkEnd w:id="15"/>
    </w:p>
    <w:p w:rsidR="00EC5E20" w:rsidRPr="00F12018" w:rsidRDefault="00EC5E20">
      <w:pPr>
        <w:spacing w:after="0"/>
        <w:ind w:left="120"/>
        <w:rPr>
          <w:lang w:val="ru-RU"/>
        </w:rPr>
      </w:pPr>
      <w:bookmarkStart w:id="16" w:name="_Toc137548647"/>
      <w:bookmarkEnd w:id="16"/>
    </w:p>
    <w:p w:rsidR="00EC5E20" w:rsidRPr="00F12018" w:rsidRDefault="00EC5E20">
      <w:pPr>
        <w:spacing w:after="0" w:line="264" w:lineRule="auto"/>
        <w:ind w:left="120"/>
        <w:jc w:val="both"/>
        <w:rPr>
          <w:lang w:val="ru-RU"/>
        </w:rPr>
      </w:pPr>
    </w:p>
    <w:bookmarkEnd w:id="10"/>
    <w:p w:rsidR="00EC5E20" w:rsidRPr="00F12018" w:rsidRDefault="00EC5E20">
      <w:pPr>
        <w:rPr>
          <w:lang w:val="ru-RU"/>
        </w:rPr>
        <w:sectPr w:rsidR="00EC5E20" w:rsidRPr="00F1201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C5E20" w:rsidRDefault="00F12018">
      <w:pPr>
        <w:spacing w:after="0"/>
        <w:ind w:left="120"/>
      </w:pPr>
      <w:bookmarkStart w:id="17" w:name="block-26802826"/>
      <w:r w:rsidRPr="00F120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5E20" w:rsidRDefault="00EC5E20">
      <w:pPr>
        <w:spacing w:after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EC5E20" w:rsidRDefault="00F1201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C5E20">
        <w:trPr>
          <w:trHeight w:val="144"/>
        </w:trPr>
        <w:tc>
          <w:tcPr>
            <w:tcW w:w="53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E20" w:rsidRDefault="00EC5E20">
            <w:pPr>
              <w:spacing w:after="0"/>
              <w:ind w:left="135"/>
            </w:pPr>
          </w:p>
        </w:tc>
      </w:tr>
      <w:tr w:rsidR="00EC5E2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C5E20" w:rsidRDefault="00EC5E20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C5E20" w:rsidRDefault="00EC5E20"/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C5E20" w:rsidRDefault="00EC5E20"/>
        </w:tc>
      </w:tr>
      <w:tr w:rsidR="00EC5E20" w:rsidRPr="00F120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C5E20" w:rsidRPr="00F12018" w:rsidRDefault="00F12018">
            <w:pPr>
              <w:spacing w:after="0"/>
              <w:ind w:left="135"/>
              <w:rPr>
                <w:lang w:val="ru-RU"/>
              </w:rPr>
            </w:pPr>
            <w:r w:rsidRPr="00F12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/>
        </w:tc>
      </w:tr>
      <w:tr w:rsidR="00EC5E2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Pr="00F12018" w:rsidRDefault="00F12018">
            <w:pPr>
              <w:spacing w:after="0"/>
              <w:ind w:left="135"/>
              <w:rPr>
                <w:lang w:val="ru-RU"/>
              </w:rPr>
            </w:pPr>
            <w:r w:rsidRPr="00F12018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 w:rsidRPr="00F12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Pr="00F12018" w:rsidRDefault="00F12018">
            <w:pPr>
              <w:spacing w:after="0"/>
              <w:ind w:left="135"/>
              <w:rPr>
                <w:lang w:val="ru-RU"/>
              </w:rPr>
            </w:pPr>
            <w:r w:rsidRPr="00F1201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 w:rsidRPr="00F12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/>
        </w:tc>
      </w:tr>
      <w:tr w:rsidR="00EC5E2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C5E2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1.Оздоровительная физическая культура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/>
        </w:tc>
      </w:tr>
      <w:tr w:rsidR="00EC5E2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 физическая культура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/>
        </w:tc>
      </w:tr>
      <w:tr w:rsidR="00EC5E2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EC5E20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E2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/>
        </w:tc>
      </w:tr>
      <w:tr w:rsidR="00EC5E2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/>
        </w:tc>
      </w:tr>
      <w:bookmarkEnd w:id="17"/>
    </w:tbl>
    <w:p w:rsidR="00EC5E20" w:rsidRDefault="00EC5E20">
      <w:pPr>
        <w:sectPr w:rsidR="00EC5E20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C5E20" w:rsidRDefault="00F12018">
      <w:pPr>
        <w:spacing w:after="0"/>
        <w:ind w:left="120"/>
      </w:pPr>
      <w:bookmarkStart w:id="18" w:name="block-268028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5E20" w:rsidRDefault="00F1201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5"/>
        <w:gridCol w:w="4470"/>
        <w:gridCol w:w="1334"/>
        <w:gridCol w:w="1796"/>
        <w:gridCol w:w="1863"/>
        <w:gridCol w:w="1316"/>
        <w:gridCol w:w="2166"/>
      </w:tblGrid>
      <w:tr w:rsidR="00EC5E20">
        <w:trPr>
          <w:trHeight w:val="144"/>
        </w:trPr>
        <w:tc>
          <w:tcPr>
            <w:tcW w:w="40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5E20" w:rsidRDefault="00EC5E20">
            <w:pPr>
              <w:spacing w:after="0"/>
              <w:ind w:left="135"/>
            </w:pPr>
          </w:p>
        </w:tc>
      </w:tr>
      <w:tr w:rsidR="00EC5E2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C5E20" w:rsidRDefault="00EC5E20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C5E20" w:rsidRDefault="00EC5E20"/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E20" w:rsidRDefault="00EC5E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C5E20" w:rsidRDefault="00EC5E20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C5E20" w:rsidRDefault="00EC5E20"/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игры с элементами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спортивных игр: парашютисты, стрелки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нижняя подача, приём и передача мяча снизу двумя руками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месте и в движении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2-3 ступени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Кросс на 2 км. Подводящие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упражнения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400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>
            <w:pPr>
              <w:spacing w:after="0"/>
              <w:ind w:left="135"/>
            </w:pPr>
          </w:p>
        </w:tc>
        <w:tc>
          <w:tcPr>
            <w:tcW w:w="2021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C5E2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noWrap/>
            <w:tcMar>
              <w:top w:w="50" w:type="dxa"/>
              <w:left w:w="100" w:type="dxa"/>
            </w:tcMar>
            <w:vAlign w:val="center"/>
          </w:tcPr>
          <w:p w:rsidR="00EC5E20" w:rsidRDefault="00F12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C5E20" w:rsidRDefault="00EC5E20"/>
        </w:tc>
      </w:tr>
      <w:bookmarkEnd w:id="18"/>
    </w:tbl>
    <w:p w:rsidR="00EC5E20" w:rsidRDefault="00EC5E20">
      <w:pPr>
        <w:sectPr w:rsidR="00EC5E20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C5E20" w:rsidRDefault="00F120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5E20" w:rsidRDefault="00F120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5E20" w:rsidRDefault="00F12018">
      <w:pPr>
        <w:spacing w:after="0" w:line="480" w:lineRule="auto"/>
        <w:ind w:left="120"/>
      </w:pPr>
      <w:bookmarkStart w:id="19" w:name="f056fd23-2f41-4129-8da1-d467aa21439d"/>
      <w:r>
        <w:rPr>
          <w:rFonts w:ascii="Times New Roman" w:hAnsi="Times New Roman"/>
          <w:color w:val="000000"/>
          <w:sz w:val="28"/>
        </w:rPr>
        <w:t>• Физическая культура, 1-4 классы/ Лях В.И., Акционерное общество «Издательство «Просвещение»</w:t>
      </w:r>
      <w:bookmarkEnd w:id="19"/>
    </w:p>
    <w:p w:rsidR="00EC5E20" w:rsidRDefault="00EC5E20">
      <w:pPr>
        <w:spacing w:after="0" w:line="480" w:lineRule="auto"/>
        <w:ind w:left="120"/>
      </w:pPr>
    </w:p>
    <w:p w:rsidR="00EC5E20" w:rsidRDefault="00EC5E20">
      <w:pPr>
        <w:spacing w:after="0"/>
        <w:ind w:left="120"/>
      </w:pPr>
    </w:p>
    <w:p w:rsidR="00EC5E20" w:rsidRDefault="00F120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C5E20" w:rsidRDefault="00F12018">
      <w:pPr>
        <w:spacing w:after="0" w:line="480" w:lineRule="auto"/>
        <w:ind w:left="120"/>
      </w:pPr>
      <w:bookmarkStart w:id="20" w:name="ce666534-2f9f-48e1-9f7c-2e635e3b9ede"/>
      <w:r>
        <w:rPr>
          <w:rFonts w:ascii="Times New Roman" w:hAnsi="Times New Roman"/>
          <w:color w:val="000000"/>
          <w:sz w:val="28"/>
        </w:rPr>
        <w:t>https://workprogram.edso</w:t>
      </w:r>
      <w:r>
        <w:rPr>
          <w:rFonts w:ascii="Times New Roman" w:hAnsi="Times New Roman"/>
          <w:color w:val="000000"/>
          <w:sz w:val="28"/>
        </w:rPr>
        <w:t xml:space="preserve">o.ru/work-programs/1423422 </w:t>
      </w:r>
      <w:bookmarkEnd w:id="20"/>
    </w:p>
    <w:p w:rsidR="00EC5E20" w:rsidRDefault="00EC5E20">
      <w:pPr>
        <w:spacing w:after="0"/>
        <w:ind w:left="120"/>
      </w:pPr>
    </w:p>
    <w:p w:rsidR="00EC5E20" w:rsidRDefault="00F120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C5E20" w:rsidRDefault="00F12018">
      <w:pPr>
        <w:spacing w:after="0" w:line="480" w:lineRule="auto"/>
        <w:ind w:left="120"/>
      </w:pPr>
      <w:r>
        <w:rPr>
          <w:sz w:val="28"/>
        </w:rPr>
        <w:br/>
      </w:r>
      <w:bookmarkStart w:id="21" w:name="9a54c4b8-b2ef-4fc1-87b1-da44b5d58279"/>
      <w:r>
        <w:rPr>
          <w:rFonts w:ascii="Times New Roman" w:hAnsi="Times New Roman"/>
          <w:color w:val="000000"/>
          <w:sz w:val="28"/>
        </w:rPr>
        <w:t xml:space="preserve"> https://workprogram.edsoo.ru/workprograms/1423422?sharedToken=hLZH7s7ppD</w:t>
      </w:r>
      <w:bookmarkEnd w:id="21"/>
    </w:p>
    <w:p w:rsidR="00EC5E20" w:rsidRDefault="00EC5E20"/>
    <w:sectPr w:rsidR="00EC5E20" w:rsidSect="00EC5E20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E20" w:rsidRDefault="00F12018">
      <w:pPr>
        <w:spacing w:after="0" w:line="240" w:lineRule="auto"/>
      </w:pPr>
      <w:r>
        <w:separator/>
      </w:r>
    </w:p>
  </w:endnote>
  <w:endnote w:type="continuationSeparator" w:id="1">
    <w:p w:rsidR="00EC5E20" w:rsidRDefault="00F1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E20" w:rsidRDefault="00F12018">
      <w:pPr>
        <w:spacing w:after="0" w:line="240" w:lineRule="auto"/>
      </w:pPr>
      <w:r>
        <w:separator/>
      </w:r>
    </w:p>
  </w:footnote>
  <w:footnote w:type="continuationSeparator" w:id="1">
    <w:p w:rsidR="00EC5E20" w:rsidRDefault="00F12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39E"/>
    <w:multiLevelType w:val="hybridMultilevel"/>
    <w:tmpl w:val="46FC95AA"/>
    <w:lvl w:ilvl="0" w:tplc="0366B20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7B65B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86A12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06BE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DBE26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7ACE2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7A81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E42ED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AE80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13258D3"/>
    <w:multiLevelType w:val="hybridMultilevel"/>
    <w:tmpl w:val="55061758"/>
    <w:lvl w:ilvl="0" w:tplc="F01AD28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AE7412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21243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9E35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02869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E8AE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E2A90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43672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724C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6267572"/>
    <w:multiLevelType w:val="hybridMultilevel"/>
    <w:tmpl w:val="B3F8C812"/>
    <w:lvl w:ilvl="0" w:tplc="F51CDD2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6D24F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DCAE6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BEDF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6AA99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42E9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8063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8C7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9CF7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6D81B0D"/>
    <w:multiLevelType w:val="hybridMultilevel"/>
    <w:tmpl w:val="0306379E"/>
    <w:lvl w:ilvl="0" w:tplc="23E0AE6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454B6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E94CB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6E75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E69B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3EF8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EE92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F802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465D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BFC4F79"/>
    <w:multiLevelType w:val="hybridMultilevel"/>
    <w:tmpl w:val="31C4843E"/>
    <w:lvl w:ilvl="0" w:tplc="CD909AC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AA672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B688F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D6FF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780A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97CA6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5DE8A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28C9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86CD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F5F3358"/>
    <w:multiLevelType w:val="hybridMultilevel"/>
    <w:tmpl w:val="CC58C490"/>
    <w:lvl w:ilvl="0" w:tplc="8160DD3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A49A47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B0C1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4E20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0681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EEE5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F864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3018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4E807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58C7980"/>
    <w:multiLevelType w:val="hybridMultilevel"/>
    <w:tmpl w:val="D24EA416"/>
    <w:lvl w:ilvl="0" w:tplc="83F022E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A2647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9471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E249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C905D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E806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12B2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5C8D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250FE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6DB1B59"/>
    <w:multiLevelType w:val="hybridMultilevel"/>
    <w:tmpl w:val="AFACF2C0"/>
    <w:lvl w:ilvl="0" w:tplc="463842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9A47D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11028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07AB0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0853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79453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94C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76EE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46484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7796357"/>
    <w:multiLevelType w:val="hybridMultilevel"/>
    <w:tmpl w:val="AF783374"/>
    <w:lvl w:ilvl="0" w:tplc="673869C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79A75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CA7D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504F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ECC9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F68E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5CE98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918A0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7A68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8542896"/>
    <w:multiLevelType w:val="hybridMultilevel"/>
    <w:tmpl w:val="8D0EC2E0"/>
    <w:lvl w:ilvl="0" w:tplc="ACDAC85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11867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1764A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90CF7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C0FA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9090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B8E8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805C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7833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4F10515"/>
    <w:multiLevelType w:val="hybridMultilevel"/>
    <w:tmpl w:val="4944347C"/>
    <w:lvl w:ilvl="0" w:tplc="01823A7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4328D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E4E2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9848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EF887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DA7C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B23B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A83F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D852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B540C3F"/>
    <w:multiLevelType w:val="hybridMultilevel"/>
    <w:tmpl w:val="1BB8DB5C"/>
    <w:lvl w:ilvl="0" w:tplc="0BDC446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EC81A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9EA2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E44A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52B8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8846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F23F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02BC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8882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F743AA4"/>
    <w:multiLevelType w:val="hybridMultilevel"/>
    <w:tmpl w:val="C3A057EC"/>
    <w:lvl w:ilvl="0" w:tplc="82A2EA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3D9632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323D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A4DB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22BA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A293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04ED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B8845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0C88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603A5944"/>
    <w:multiLevelType w:val="hybridMultilevel"/>
    <w:tmpl w:val="7AEE9B86"/>
    <w:lvl w:ilvl="0" w:tplc="CE6A2C8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25CA4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40A58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141A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C003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42C0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402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1C01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CCA3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6EB31C2B"/>
    <w:multiLevelType w:val="hybridMultilevel"/>
    <w:tmpl w:val="9244AE9E"/>
    <w:lvl w:ilvl="0" w:tplc="5CDCCBB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53EFD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C2ED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F4B2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1254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E98E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82E9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463A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98AB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6FAC5B4F"/>
    <w:multiLevelType w:val="hybridMultilevel"/>
    <w:tmpl w:val="527613A6"/>
    <w:lvl w:ilvl="0" w:tplc="05BC51F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122D1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6042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92E9A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AA4C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723A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EF8D5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3C01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7845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78B47039"/>
    <w:multiLevelType w:val="hybridMultilevel"/>
    <w:tmpl w:val="378A1832"/>
    <w:lvl w:ilvl="0" w:tplc="97D094F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19E05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BC7D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B2DD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5EA58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E282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68223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2969A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524A0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3"/>
  </w:num>
  <w:num w:numId="8">
    <w:abstractNumId w:val="7"/>
  </w:num>
  <w:num w:numId="9">
    <w:abstractNumId w:val="15"/>
  </w:num>
  <w:num w:numId="10">
    <w:abstractNumId w:val="16"/>
  </w:num>
  <w:num w:numId="11">
    <w:abstractNumId w:val="12"/>
  </w:num>
  <w:num w:numId="12">
    <w:abstractNumId w:val="14"/>
  </w:num>
  <w:num w:numId="13">
    <w:abstractNumId w:val="2"/>
  </w:num>
  <w:num w:numId="14">
    <w:abstractNumId w:val="8"/>
  </w:num>
  <w:num w:numId="15">
    <w:abstractNumId w:val="0"/>
  </w:num>
  <w:num w:numId="16">
    <w:abstractNumId w:val="9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E20"/>
    <w:rsid w:val="00EC5E20"/>
    <w:rsid w:val="00F12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C5E2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C5E2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C5E2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C5E2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C5E2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C5E2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C5E2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C5E2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C5E2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C5E2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C5E20"/>
    <w:pPr>
      <w:ind w:left="720"/>
      <w:contextualSpacing/>
    </w:pPr>
  </w:style>
  <w:style w:type="paragraph" w:styleId="a4">
    <w:name w:val="No Spacing"/>
    <w:uiPriority w:val="1"/>
    <w:qFormat/>
    <w:rsid w:val="00EC5E20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EC5E2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C5E20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EC5E2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EC5E20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EC5E2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EC5E20"/>
  </w:style>
  <w:style w:type="character" w:customStyle="1" w:styleId="CaptionChar">
    <w:name w:val="Caption Char"/>
    <w:link w:val="Footer"/>
    <w:uiPriority w:val="99"/>
    <w:rsid w:val="00EC5E20"/>
  </w:style>
  <w:style w:type="table" w:customStyle="1" w:styleId="TableGridLight">
    <w:name w:val="Table Grid Light"/>
    <w:basedOn w:val="a1"/>
    <w:uiPriority w:val="59"/>
    <w:rsid w:val="00EC5E2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C5E2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C5E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C5E2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C5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EC5E20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EC5E20"/>
    <w:rPr>
      <w:sz w:val="18"/>
    </w:rPr>
  </w:style>
  <w:style w:type="character" w:styleId="a9">
    <w:name w:val="footnote reference"/>
    <w:basedOn w:val="a0"/>
    <w:uiPriority w:val="99"/>
    <w:unhideWhenUsed/>
    <w:rsid w:val="00EC5E20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EC5E20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EC5E20"/>
    <w:rPr>
      <w:sz w:val="20"/>
    </w:rPr>
  </w:style>
  <w:style w:type="character" w:styleId="ac">
    <w:name w:val="endnote reference"/>
    <w:basedOn w:val="a0"/>
    <w:uiPriority w:val="99"/>
    <w:semiHidden/>
    <w:unhideWhenUsed/>
    <w:rsid w:val="00EC5E2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C5E20"/>
    <w:pPr>
      <w:spacing w:after="57"/>
    </w:pPr>
  </w:style>
  <w:style w:type="paragraph" w:styleId="21">
    <w:name w:val="toc 2"/>
    <w:basedOn w:val="a"/>
    <w:next w:val="a"/>
    <w:uiPriority w:val="39"/>
    <w:unhideWhenUsed/>
    <w:rsid w:val="00EC5E2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C5E2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C5E2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C5E2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C5E2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C5E2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C5E2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C5E20"/>
    <w:pPr>
      <w:spacing w:after="57"/>
      <w:ind w:left="2268"/>
    </w:pPr>
  </w:style>
  <w:style w:type="paragraph" w:styleId="ad">
    <w:name w:val="TOC Heading"/>
    <w:uiPriority w:val="39"/>
    <w:unhideWhenUsed/>
    <w:rsid w:val="00EC5E20"/>
  </w:style>
  <w:style w:type="paragraph" w:styleId="ae">
    <w:name w:val="table of figures"/>
    <w:basedOn w:val="a"/>
    <w:next w:val="a"/>
    <w:uiPriority w:val="99"/>
    <w:unhideWhenUsed/>
    <w:rsid w:val="00EC5E20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EC5E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C5E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C5E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C5E2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EC5E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EC5E20"/>
  </w:style>
  <w:style w:type="character" w:customStyle="1" w:styleId="Heading1Char">
    <w:name w:val="Heading 1 Char"/>
    <w:basedOn w:val="a0"/>
    <w:link w:val="Heading1"/>
    <w:uiPriority w:val="9"/>
    <w:rsid w:val="00EC5E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EC5E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EC5E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EC5E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EC5E20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EC5E2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EC5E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EC5E2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EC5E2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EC5E20"/>
    <w:rPr>
      <w:i/>
      <w:iCs/>
    </w:rPr>
  </w:style>
  <w:style w:type="character" w:styleId="af5">
    <w:name w:val="Hyperlink"/>
    <w:basedOn w:val="a0"/>
    <w:uiPriority w:val="99"/>
    <w:unhideWhenUsed/>
    <w:rsid w:val="00EC5E20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EC5E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EC5E2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3489</Words>
  <Characters>19891</Characters>
  <Application>Microsoft Office Word</Application>
  <DocSecurity>0</DocSecurity>
  <Lines>165</Lines>
  <Paragraphs>46</Paragraphs>
  <ScaleCrop>false</ScaleCrop>
  <Company/>
  <LinksUpToDate>false</LinksUpToDate>
  <CharactersWithSpaces>23334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</cp:lastModifiedBy>
  <cp:revision>4</cp:revision>
  <dcterms:created xsi:type="dcterms:W3CDTF">2023-10-03T09:03:00Z</dcterms:created>
  <dcterms:modified xsi:type="dcterms:W3CDTF">2023-10-03T09:03:00Z</dcterms:modified>
</cp:coreProperties>
</file>